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96" w:rsidRDefault="00CF0296" w:rsidP="00CF0296">
      <w:pPr>
        <w:pStyle w:val="Meldingshode"/>
        <w:rPr>
          <w:sz w:val="20"/>
        </w:rPr>
      </w:pPr>
      <w:r>
        <w:rPr>
          <w:noProof/>
          <w:sz w:val="20"/>
        </w:rPr>
        <w:drawing>
          <wp:inline distT="0" distB="0" distL="0" distR="0" wp14:anchorId="05F7EC40" wp14:editId="132F0215">
            <wp:extent cx="1386840" cy="673100"/>
            <wp:effectExtent l="0" t="0" r="0" b="0"/>
            <wp:docPr id="8" name="Bilde 8" descr="H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840" cy="673100"/>
                    </a:xfrm>
                    <a:prstGeom prst="rect">
                      <a:avLst/>
                    </a:prstGeom>
                    <a:noFill/>
                    <a:ln>
                      <a:noFill/>
                    </a:ln>
                  </pic:spPr>
                </pic:pic>
              </a:graphicData>
            </a:graphic>
          </wp:inline>
        </w:drawing>
      </w:r>
    </w:p>
    <w:p w:rsidR="00CF0296" w:rsidRDefault="00CF0296" w:rsidP="00CF0296">
      <w:pPr>
        <w:pStyle w:val="Meldingshode"/>
        <w:ind w:left="0" w:firstLine="0"/>
        <w:rPr>
          <w:sz w:val="24"/>
          <w:szCs w:val="24"/>
        </w:rPr>
      </w:pPr>
    </w:p>
    <w:sdt>
      <w:sdtPr>
        <w:rPr>
          <w:sz w:val="24"/>
          <w:szCs w:val="24"/>
        </w:rPr>
        <w:id w:val="-1333369805"/>
        <w:placeholder>
          <w:docPart w:val="71CDF6FFC9C745AF852F7D3C3803CCFF"/>
        </w:placeholder>
        <w:text/>
      </w:sdtPr>
      <w:sdtEndPr/>
      <w:sdtContent>
        <w:p w:rsidR="00CF0296" w:rsidRDefault="00CF0296" w:rsidP="00CF0296">
          <w:pPr>
            <w:pStyle w:val="Meldingshode"/>
            <w:ind w:left="0" w:firstLine="0"/>
            <w:rPr>
              <w:sz w:val="24"/>
              <w:szCs w:val="24"/>
            </w:rPr>
          </w:pPr>
          <w:r>
            <w:rPr>
              <w:sz w:val="24"/>
              <w:szCs w:val="24"/>
            </w:rPr>
            <w:t>Avdeling for økonomi og ledelse</w:t>
          </w:r>
        </w:p>
      </w:sdtContent>
    </w:sdt>
    <w:p w:rsidR="00CF0296" w:rsidRPr="00EE5584" w:rsidRDefault="00CF0296" w:rsidP="00CF0296">
      <w:pPr>
        <w:pStyle w:val="Meldingshode"/>
        <w:rPr>
          <w:color w:val="404040"/>
          <w:sz w:val="24"/>
          <w:szCs w:val="24"/>
        </w:rPr>
      </w:pPr>
    </w:p>
    <w:p w:rsidR="00CF0296" w:rsidRPr="002A3F2C" w:rsidRDefault="00CF0296" w:rsidP="00CF0296">
      <w:pPr>
        <w:pStyle w:val="Meldingshode"/>
        <w:rPr>
          <w:sz w:val="28"/>
          <w:szCs w:val="28"/>
        </w:rPr>
      </w:pPr>
      <w:r>
        <w:rPr>
          <w:sz w:val="24"/>
          <w:szCs w:val="24"/>
        </w:rPr>
        <w:fldChar w:fldCharType="begin"/>
      </w:r>
      <w:r>
        <w:rPr>
          <w:sz w:val="24"/>
          <w:szCs w:val="24"/>
        </w:rPr>
        <w:instrText xml:space="preserve"> MACROBUTTON AktiverDeaktiverHoveddeldokumenter </w:instrText>
      </w:r>
      <w:r>
        <w:rPr>
          <w:sz w:val="24"/>
          <w:szCs w:val="24"/>
        </w:rPr>
        <w:fldChar w:fldCharType="end"/>
      </w:r>
    </w:p>
    <w:sdt>
      <w:sdtPr>
        <w:rPr>
          <w:rFonts w:ascii="Arial" w:hAnsi="Arial" w:cs="Arial"/>
          <w:sz w:val="28"/>
          <w:szCs w:val="28"/>
        </w:rPr>
        <w:id w:val="-114748488"/>
        <w:placeholder>
          <w:docPart w:val="D89FA3D1796940DE95D363966636C9FB"/>
        </w:placeholder>
      </w:sdtPr>
      <w:sdtEndPr/>
      <w:sdtContent>
        <w:p w:rsidR="00CF0296" w:rsidRDefault="00CF0296" w:rsidP="00CF0296">
          <w:pPr>
            <w:jc w:val="center"/>
            <w:rPr>
              <w:rFonts w:ascii="Arial" w:hAnsi="Arial" w:cs="Arial"/>
              <w:sz w:val="28"/>
              <w:szCs w:val="28"/>
            </w:rPr>
          </w:pPr>
          <w:r>
            <w:rPr>
              <w:rFonts w:ascii="Arial" w:hAnsi="Arial" w:cs="Arial"/>
              <w:sz w:val="28"/>
              <w:szCs w:val="28"/>
            </w:rPr>
            <w:t>Harald Romstad</w:t>
          </w:r>
        </w:p>
      </w:sdtContent>
    </w:sdt>
    <w:p w:rsidR="00CF0296" w:rsidRDefault="00CF0296" w:rsidP="00CF0296">
      <w:pPr>
        <w:pStyle w:val="Oppgave-tittel"/>
        <w:rPr>
          <w:sz w:val="42"/>
          <w:szCs w:val="42"/>
        </w:rPr>
      </w:pPr>
    </w:p>
    <w:p w:rsidR="00CF0296" w:rsidRDefault="00CF0296" w:rsidP="00CF0296">
      <w:pPr>
        <w:pStyle w:val="Oppgave-tittel"/>
        <w:rPr>
          <w:sz w:val="42"/>
          <w:szCs w:val="42"/>
        </w:rPr>
      </w:pPr>
    </w:p>
    <w:sdt>
      <w:sdtPr>
        <w:rPr>
          <w:sz w:val="42"/>
          <w:szCs w:val="42"/>
        </w:rPr>
        <w:id w:val="812834506"/>
        <w:placeholder>
          <w:docPart w:val="DD29475AB81447988E87919359C8FB0C"/>
        </w:placeholder>
      </w:sdtPr>
      <w:sdtEndPr/>
      <w:sdtContent>
        <w:p w:rsidR="00CF0296" w:rsidRDefault="00CF0296" w:rsidP="00CF0296">
          <w:pPr>
            <w:jc w:val="center"/>
            <w:rPr>
              <w:sz w:val="40"/>
              <w:szCs w:val="40"/>
            </w:rPr>
          </w:pPr>
          <w:r>
            <w:rPr>
              <w:sz w:val="40"/>
              <w:szCs w:val="40"/>
            </w:rPr>
            <w:t>Åmot kommune – økonomisk analyse</w:t>
          </w:r>
        </w:p>
        <w:p w:rsidR="00CF0296" w:rsidRPr="004A3F34" w:rsidRDefault="00CF0296" w:rsidP="00CF0296">
          <w:pPr>
            <w:jc w:val="center"/>
            <w:rPr>
              <w:sz w:val="32"/>
              <w:szCs w:val="40"/>
            </w:rPr>
          </w:pPr>
          <w:r>
            <w:rPr>
              <w:sz w:val="32"/>
              <w:szCs w:val="40"/>
            </w:rPr>
            <w:t>Strategisk budsjettering og Kostratall for Åmot kommune</w:t>
          </w:r>
        </w:p>
      </w:sdtContent>
    </w:sdt>
    <w:p w:rsidR="00CF0296" w:rsidRDefault="00CF0296" w:rsidP="00CF0296">
      <w:pPr>
        <w:pStyle w:val="Meldingshode"/>
        <w:rPr>
          <w:color w:val="404040"/>
          <w:sz w:val="24"/>
          <w:szCs w:val="24"/>
        </w:rPr>
      </w:pPr>
    </w:p>
    <w:p w:rsidR="00CF0296" w:rsidRDefault="00CF0296" w:rsidP="00CF0296">
      <w:pPr>
        <w:pStyle w:val="Meldingshode"/>
        <w:rPr>
          <w:color w:val="404040"/>
          <w:sz w:val="24"/>
          <w:szCs w:val="24"/>
        </w:rPr>
      </w:pPr>
    </w:p>
    <w:p w:rsidR="00CF0296" w:rsidRPr="00A21807" w:rsidRDefault="00CF0296" w:rsidP="00CF0296">
      <w:pPr>
        <w:pStyle w:val="Meldingshode"/>
        <w:rPr>
          <w:sz w:val="40"/>
          <w:szCs w:val="40"/>
        </w:rPr>
      </w:pPr>
    </w:p>
    <w:p w:rsidR="00CF0296" w:rsidRDefault="00CF0296" w:rsidP="00CF0296">
      <w:pPr>
        <w:pStyle w:val="Meldingshode"/>
        <w:rPr>
          <w:color w:val="404040"/>
          <w:sz w:val="24"/>
          <w:szCs w:val="24"/>
        </w:rPr>
      </w:pPr>
    </w:p>
    <w:p w:rsidR="00CF0296" w:rsidRDefault="00CF0296" w:rsidP="00CF0296">
      <w:pPr>
        <w:pStyle w:val="Meldingshode"/>
        <w:rPr>
          <w:color w:val="404040"/>
          <w:sz w:val="24"/>
          <w:szCs w:val="24"/>
        </w:rPr>
      </w:pPr>
    </w:p>
    <w:p w:rsidR="00CF0296" w:rsidRDefault="00CF0296" w:rsidP="00CF0296">
      <w:pPr>
        <w:pStyle w:val="Meldingshode"/>
        <w:rPr>
          <w:color w:val="404040"/>
          <w:sz w:val="24"/>
          <w:szCs w:val="24"/>
        </w:rPr>
      </w:pPr>
    </w:p>
    <w:p w:rsidR="00CF0296" w:rsidRDefault="00CF0296" w:rsidP="00CF0296">
      <w:pPr>
        <w:pStyle w:val="Meldingshode"/>
        <w:rPr>
          <w:color w:val="404040"/>
          <w:sz w:val="24"/>
          <w:szCs w:val="24"/>
        </w:rPr>
      </w:pPr>
    </w:p>
    <w:p w:rsidR="00CF0296" w:rsidRPr="005E4433" w:rsidRDefault="00CF0296" w:rsidP="00CF0296">
      <w:pPr>
        <w:pStyle w:val="Meldingshode"/>
        <w:rPr>
          <w:color w:val="404040"/>
          <w:sz w:val="24"/>
          <w:szCs w:val="24"/>
        </w:rPr>
      </w:pPr>
    </w:p>
    <w:p w:rsidR="00CF0296" w:rsidRDefault="00CF0296" w:rsidP="00CF0296">
      <w:pPr>
        <w:jc w:val="center"/>
        <w:rPr>
          <w:rFonts w:ascii="Arial" w:hAnsi="Arial"/>
          <w:sz w:val="28"/>
          <w:szCs w:val="28"/>
        </w:rPr>
      </w:pPr>
    </w:p>
    <w:p w:rsidR="00CF0296" w:rsidRPr="009801A4" w:rsidRDefault="00CF0296" w:rsidP="00CF0296">
      <w:pPr>
        <w:jc w:val="center"/>
        <w:rPr>
          <w:rFonts w:ascii="Arial" w:hAnsi="Arial"/>
          <w:sz w:val="28"/>
          <w:szCs w:val="28"/>
        </w:rPr>
      </w:pPr>
    </w:p>
    <w:sdt>
      <w:sdtPr>
        <w:rPr>
          <w:sz w:val="28"/>
          <w:szCs w:val="28"/>
        </w:rPr>
        <w:id w:val="578797360"/>
        <w:placeholder>
          <w:docPart w:val="D5C64F4F72584728864848C60767C62E"/>
        </w:placeholder>
        <w:text/>
      </w:sdtPr>
      <w:sdtEndPr/>
      <w:sdtContent>
        <w:p w:rsidR="00CF0296" w:rsidRDefault="00CF0296" w:rsidP="00CF0296">
          <w:pPr>
            <w:pStyle w:val="Datofelt"/>
            <w:rPr>
              <w:sz w:val="28"/>
              <w:szCs w:val="28"/>
            </w:rPr>
          </w:pPr>
          <w:r>
            <w:rPr>
              <w:sz w:val="28"/>
              <w:szCs w:val="28"/>
            </w:rPr>
            <w:t>2015</w:t>
          </w:r>
        </w:p>
      </w:sdtContent>
    </w:sdt>
    <w:p w:rsidR="00CF0296" w:rsidRDefault="00CF0296" w:rsidP="00CF0296">
      <w:r>
        <w:br w:type="page"/>
      </w:r>
    </w:p>
    <w:p w:rsidR="004A032B" w:rsidRDefault="004A032B" w:rsidP="004A032B">
      <w:pPr>
        <w:pStyle w:val="Overskrift1"/>
        <w:rPr>
          <w:b w:val="0"/>
          <w:bCs w:val="0"/>
        </w:rPr>
      </w:pPr>
    </w:p>
    <w:p w:rsidR="004A032B" w:rsidRDefault="004A032B" w:rsidP="004A032B">
      <w:pPr>
        <w:jc w:val="center"/>
        <w:rPr>
          <w:b/>
          <w:bCs/>
        </w:rPr>
      </w:pPr>
      <w:proofErr w:type="spellStart"/>
      <w:r>
        <w:rPr>
          <w:b/>
          <w:bCs/>
        </w:rPr>
        <w:t>Abstract</w:t>
      </w:r>
      <w:proofErr w:type="spellEnd"/>
    </w:p>
    <w:p w:rsidR="004A032B" w:rsidRDefault="00B8506F" w:rsidP="004A032B">
      <w:pPr>
        <w:ind w:left="1440"/>
      </w:pPr>
      <w:r>
        <w:t xml:space="preserve">Notatets formål er å gi en kort innføring i budsjettarbeid og spesielt strategisk budsjettering. I neste omgang vise effekten av at reallønnsveksten har vært større enn budsjettveksten gjennom verdens enkleste kommunebudsjettmodell. Etterpå brukes en mer fullstendig strategisk budsjettmodell for Åmot kommune for å analysere effektene over tid på </w:t>
      </w:r>
      <w:r w:rsidR="006B0334">
        <w:t>gjeld/innbygger, driftsresultat/innbygger, som en funksjon av endringer i rammetilskudd, befolknings</w:t>
      </w:r>
      <w:r w:rsidR="00CF0296">
        <w:t>mengde</w:t>
      </w:r>
      <w:r w:rsidR="006B0334">
        <w:t>, investeringer, skatt p</w:t>
      </w:r>
      <w:r w:rsidR="00692E4E">
        <w:t xml:space="preserve">å inntekt og formue, lønnsvekst, lønnsandel </w:t>
      </w:r>
      <w:r w:rsidR="006B0334">
        <w:t>og konsumprisindeks.</w:t>
      </w:r>
      <w:r w:rsidR="00E16E4A">
        <w:t xml:space="preserve"> Notatet presenterer også </w:t>
      </w:r>
      <w:r w:rsidR="00CF0296">
        <w:t>K</w:t>
      </w:r>
      <w:r w:rsidR="00E16E4A">
        <w:t>ostratall for Åmot kommune hvor en sammenligner med de andre kommunene i Hedmark.</w:t>
      </w:r>
    </w:p>
    <w:p w:rsidR="004A032B" w:rsidRDefault="004A032B" w:rsidP="004A032B">
      <w:pPr>
        <w:ind w:left="1440"/>
      </w:pPr>
    </w:p>
    <w:p w:rsidR="004A032B" w:rsidRDefault="004A032B" w:rsidP="004A032B">
      <w:pPr>
        <w:ind w:left="1440"/>
      </w:pPr>
    </w:p>
    <w:p w:rsidR="004A032B" w:rsidRDefault="004A032B" w:rsidP="004A032B">
      <w:pPr>
        <w:ind w:left="1440"/>
        <w:rPr>
          <w:bCs/>
        </w:rPr>
      </w:pPr>
    </w:p>
    <w:p w:rsidR="004A032B" w:rsidRDefault="004A032B" w:rsidP="004A032B">
      <w:pPr>
        <w:ind w:left="1440"/>
        <w:rPr>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rPr>
          <w:b/>
          <w:bCs/>
        </w:rPr>
      </w:pPr>
    </w:p>
    <w:p w:rsidR="004A032B" w:rsidRDefault="004A032B" w:rsidP="004A032B">
      <w:pPr>
        <w:jc w:val="center"/>
      </w:pPr>
      <w:r>
        <w:rPr>
          <w:b/>
          <w:bCs/>
        </w:rPr>
        <w:br w:type="page"/>
      </w:r>
    </w:p>
    <w:p w:rsidR="004A032B" w:rsidRDefault="004A032B" w:rsidP="004A032B">
      <w:pPr>
        <w:ind w:left="360"/>
      </w:pPr>
    </w:p>
    <w:p w:rsidR="002E19F0" w:rsidRDefault="002E19F0">
      <w:pPr>
        <w:spacing w:after="200" w:line="276" w:lineRule="auto"/>
        <w:rPr>
          <w:b/>
          <w:bCs/>
        </w:rPr>
      </w:pPr>
    </w:p>
    <w:p w:rsidR="002E19F0" w:rsidRDefault="002E19F0" w:rsidP="002E19F0">
      <w:pPr>
        <w:jc w:val="center"/>
        <w:rPr>
          <w:b/>
          <w:bCs/>
          <w:sz w:val="32"/>
        </w:rPr>
      </w:pPr>
    </w:p>
    <w:p w:rsidR="004A032B" w:rsidRPr="002E19F0" w:rsidRDefault="002E19F0" w:rsidP="002E19F0">
      <w:pPr>
        <w:jc w:val="center"/>
        <w:rPr>
          <w:b/>
          <w:bCs/>
          <w:sz w:val="32"/>
        </w:rPr>
      </w:pPr>
      <w:r w:rsidRPr="002E19F0">
        <w:rPr>
          <w:b/>
          <w:bCs/>
          <w:sz w:val="32"/>
        </w:rPr>
        <w:t>Forord</w:t>
      </w:r>
    </w:p>
    <w:p w:rsidR="002E19F0" w:rsidRDefault="002E19F0" w:rsidP="004A032B">
      <w:pPr>
        <w:rPr>
          <w:b/>
          <w:bCs/>
        </w:rPr>
      </w:pPr>
    </w:p>
    <w:p w:rsidR="007601DD" w:rsidRDefault="007601DD">
      <w:pPr>
        <w:spacing w:after="200" w:line="276" w:lineRule="auto"/>
        <w:rPr>
          <w:bCs/>
        </w:rPr>
      </w:pPr>
      <w:r>
        <w:rPr>
          <w:bCs/>
        </w:rPr>
        <w:t>Bakgrunnen for dette notatet er et oppdrag Høgskolen i Hedmark, avdeling for økonomi og ledelse, Rena fikk fra Åmot kommune.</w:t>
      </w:r>
    </w:p>
    <w:p w:rsidR="007601DD" w:rsidRDefault="007601DD">
      <w:pPr>
        <w:spacing w:after="200" w:line="276" w:lineRule="auto"/>
        <w:rPr>
          <w:bCs/>
        </w:rPr>
      </w:pPr>
      <w:r>
        <w:rPr>
          <w:bCs/>
        </w:rPr>
        <w:t xml:space="preserve">Dette notatet er en samlerapport for del 2 som i hovedsak består av utviklingen av et strategisk budsjett for Åmot kommune og en tilleggsdel </w:t>
      </w:r>
      <w:r w:rsidR="00DC5459">
        <w:rPr>
          <w:bCs/>
        </w:rPr>
        <w:t>med</w:t>
      </w:r>
      <w:r>
        <w:rPr>
          <w:bCs/>
        </w:rPr>
        <w:t xml:space="preserve"> </w:t>
      </w:r>
      <w:proofErr w:type="gramStart"/>
      <w:r>
        <w:rPr>
          <w:bCs/>
        </w:rPr>
        <w:t xml:space="preserve">kostraanalyser </w:t>
      </w:r>
      <w:r w:rsidR="005C0A66">
        <w:rPr>
          <w:bCs/>
        </w:rPr>
        <w:t xml:space="preserve"> for</w:t>
      </w:r>
      <w:proofErr w:type="gramEnd"/>
      <w:r>
        <w:rPr>
          <w:bCs/>
        </w:rPr>
        <w:t xml:space="preserve"> Åmot kommune i forhold til de andre kommunene i Hedmark.</w:t>
      </w:r>
    </w:p>
    <w:p w:rsidR="007601DD" w:rsidRDefault="007601DD">
      <w:pPr>
        <w:spacing w:after="200" w:line="276" w:lineRule="auto"/>
        <w:rPr>
          <w:bCs/>
        </w:rPr>
      </w:pPr>
      <w:r>
        <w:rPr>
          <w:bCs/>
        </w:rPr>
        <w:t>Høgskolen i Hedmark takker for oppdraget.</w:t>
      </w:r>
    </w:p>
    <w:p w:rsidR="007601DD" w:rsidRDefault="007601DD">
      <w:pPr>
        <w:spacing w:after="200" w:line="276" w:lineRule="auto"/>
        <w:rPr>
          <w:bCs/>
        </w:rPr>
      </w:pPr>
    </w:p>
    <w:p w:rsidR="007601DD" w:rsidRDefault="007601DD">
      <w:pPr>
        <w:spacing w:after="200" w:line="276" w:lineRule="auto"/>
        <w:rPr>
          <w:bCs/>
        </w:rPr>
      </w:pPr>
      <w:r>
        <w:rPr>
          <w:bCs/>
        </w:rPr>
        <w:t>Rena 22.oktober 2014</w:t>
      </w:r>
    </w:p>
    <w:p w:rsidR="007601DD" w:rsidRDefault="007601DD">
      <w:pPr>
        <w:spacing w:after="200" w:line="276" w:lineRule="auto"/>
        <w:rPr>
          <w:bCs/>
        </w:rPr>
      </w:pPr>
      <w:r>
        <w:rPr>
          <w:bCs/>
        </w:rPr>
        <w:t>Harald Romstad</w:t>
      </w:r>
    </w:p>
    <w:p w:rsidR="002E19F0" w:rsidRDefault="007601DD">
      <w:pPr>
        <w:spacing w:after="200" w:line="276" w:lineRule="auto"/>
        <w:rPr>
          <w:b/>
          <w:bCs/>
        </w:rPr>
      </w:pPr>
      <w:r>
        <w:rPr>
          <w:bCs/>
        </w:rPr>
        <w:t>prosjektleder</w:t>
      </w:r>
      <w:r w:rsidR="002E19F0">
        <w:rPr>
          <w:b/>
          <w:bCs/>
        </w:rPr>
        <w:br w:type="page"/>
      </w:r>
    </w:p>
    <w:p w:rsidR="00423E8B" w:rsidRDefault="00423E8B">
      <w:pPr>
        <w:spacing w:after="200" w:line="276" w:lineRule="auto"/>
        <w:rPr>
          <w:b/>
          <w:bCs/>
        </w:rPr>
      </w:pPr>
      <w:r>
        <w:rPr>
          <w:b/>
          <w:bCs/>
        </w:rPr>
        <w:lastRenderedPageBreak/>
        <w:br w:type="page"/>
      </w:r>
    </w:p>
    <w:p w:rsidR="002E19F0" w:rsidRDefault="002E19F0" w:rsidP="004A032B">
      <w:pPr>
        <w:rPr>
          <w:b/>
          <w:bCs/>
        </w:rPr>
      </w:pPr>
    </w:p>
    <w:sdt>
      <w:sdtPr>
        <w:rPr>
          <w:rFonts w:ascii="Times New Roman" w:eastAsia="Times New Roman" w:hAnsi="Times New Roman" w:cs="Times New Roman"/>
          <w:b w:val="0"/>
          <w:bCs w:val="0"/>
          <w:color w:val="auto"/>
          <w:sz w:val="24"/>
          <w:szCs w:val="24"/>
        </w:rPr>
        <w:id w:val="618423946"/>
        <w:docPartObj>
          <w:docPartGallery w:val="Table of Contents"/>
          <w:docPartUnique/>
        </w:docPartObj>
      </w:sdtPr>
      <w:sdtEndPr/>
      <w:sdtContent>
        <w:p w:rsidR="004A032B" w:rsidRDefault="004A032B" w:rsidP="004A032B">
          <w:pPr>
            <w:pStyle w:val="Overskriftforinnholdsfortegnelse"/>
          </w:pPr>
          <w:r>
            <w:t>Innhold</w:t>
          </w:r>
        </w:p>
        <w:p w:rsidR="002E19F0" w:rsidRPr="002E19F0" w:rsidRDefault="002E19F0" w:rsidP="002E19F0"/>
        <w:p w:rsidR="00423E8B" w:rsidRDefault="004A032B">
          <w:pPr>
            <w:pStyle w:val="INNH1"/>
            <w:tabs>
              <w:tab w:val="right" w:leader="dot" w:pos="9062"/>
            </w:tabs>
            <w:rPr>
              <w:noProof/>
            </w:rPr>
          </w:pPr>
          <w:r>
            <w:fldChar w:fldCharType="begin"/>
          </w:r>
          <w:r>
            <w:instrText xml:space="preserve"> TOC \o "1-3" \h \z \u </w:instrText>
          </w:r>
          <w:r>
            <w:fldChar w:fldCharType="separate"/>
          </w:r>
          <w:hyperlink w:anchor="_Toc422731965" w:history="1">
            <w:r w:rsidR="00423E8B" w:rsidRPr="00450584">
              <w:rPr>
                <w:rStyle w:val="Hyperkobling"/>
                <w:noProof/>
              </w:rPr>
              <w:t>1. Kort innføring i strategisk budsjettering</w:t>
            </w:r>
            <w:r w:rsidR="00423E8B">
              <w:rPr>
                <w:noProof/>
                <w:webHidden/>
              </w:rPr>
              <w:tab/>
            </w:r>
            <w:r w:rsidR="00423E8B">
              <w:rPr>
                <w:noProof/>
                <w:webHidden/>
              </w:rPr>
              <w:fldChar w:fldCharType="begin"/>
            </w:r>
            <w:r w:rsidR="00423E8B">
              <w:rPr>
                <w:noProof/>
                <w:webHidden/>
              </w:rPr>
              <w:instrText xml:space="preserve"> PAGEREF _Toc422731965 \h </w:instrText>
            </w:r>
            <w:r w:rsidR="00423E8B">
              <w:rPr>
                <w:noProof/>
                <w:webHidden/>
              </w:rPr>
            </w:r>
            <w:r w:rsidR="00423E8B">
              <w:rPr>
                <w:noProof/>
                <w:webHidden/>
              </w:rPr>
              <w:fldChar w:fldCharType="separate"/>
            </w:r>
            <w:r w:rsidR="00423E8B">
              <w:rPr>
                <w:noProof/>
                <w:webHidden/>
              </w:rPr>
              <w:t>7</w:t>
            </w:r>
            <w:r w:rsidR="00423E8B">
              <w:rPr>
                <w:noProof/>
                <w:webHidden/>
              </w:rPr>
              <w:fldChar w:fldCharType="end"/>
            </w:r>
          </w:hyperlink>
        </w:p>
        <w:p w:rsidR="00423E8B" w:rsidRDefault="00423E8B">
          <w:pPr>
            <w:pStyle w:val="INNH2"/>
            <w:tabs>
              <w:tab w:val="right" w:leader="dot" w:pos="9062"/>
            </w:tabs>
            <w:rPr>
              <w:noProof/>
            </w:rPr>
          </w:pPr>
          <w:hyperlink w:anchor="_Toc422731966" w:history="1">
            <w:r w:rsidRPr="00450584">
              <w:rPr>
                <w:rStyle w:val="Hyperkobling"/>
                <w:noProof/>
              </w:rPr>
              <w:t>1.1.  Innledning</w:t>
            </w:r>
            <w:r>
              <w:rPr>
                <w:noProof/>
                <w:webHidden/>
              </w:rPr>
              <w:tab/>
            </w:r>
            <w:r>
              <w:rPr>
                <w:noProof/>
                <w:webHidden/>
              </w:rPr>
              <w:fldChar w:fldCharType="begin"/>
            </w:r>
            <w:r>
              <w:rPr>
                <w:noProof/>
                <w:webHidden/>
              </w:rPr>
              <w:instrText xml:space="preserve"> PAGEREF _Toc422731966 \h </w:instrText>
            </w:r>
            <w:r>
              <w:rPr>
                <w:noProof/>
                <w:webHidden/>
              </w:rPr>
            </w:r>
            <w:r>
              <w:rPr>
                <w:noProof/>
                <w:webHidden/>
              </w:rPr>
              <w:fldChar w:fldCharType="separate"/>
            </w:r>
            <w:r>
              <w:rPr>
                <w:noProof/>
                <w:webHidden/>
              </w:rPr>
              <w:t>7</w:t>
            </w:r>
            <w:r>
              <w:rPr>
                <w:noProof/>
                <w:webHidden/>
              </w:rPr>
              <w:fldChar w:fldCharType="end"/>
            </w:r>
          </w:hyperlink>
        </w:p>
        <w:bookmarkStart w:id="0" w:name="_GoBack"/>
        <w:p w:rsidR="00423E8B" w:rsidRDefault="00423E8B">
          <w:pPr>
            <w:pStyle w:val="INNH2"/>
            <w:tabs>
              <w:tab w:val="right" w:leader="dot" w:pos="9062"/>
            </w:tabs>
            <w:rPr>
              <w:noProof/>
            </w:rPr>
          </w:pPr>
          <w:r w:rsidRPr="00450584">
            <w:rPr>
              <w:rStyle w:val="Hyperkobling"/>
              <w:noProof/>
            </w:rPr>
            <w:fldChar w:fldCharType="begin"/>
          </w:r>
          <w:r w:rsidRPr="00450584">
            <w:rPr>
              <w:rStyle w:val="Hyperkobling"/>
              <w:noProof/>
            </w:rPr>
            <w:instrText xml:space="preserve"> </w:instrText>
          </w:r>
          <w:r>
            <w:rPr>
              <w:noProof/>
            </w:rPr>
            <w:instrText>HYPERLINK \l "_Toc422731967"</w:instrText>
          </w:r>
          <w:r w:rsidRPr="00450584">
            <w:rPr>
              <w:rStyle w:val="Hyperkobling"/>
              <w:noProof/>
            </w:rPr>
            <w:instrText xml:space="preserve"> </w:instrText>
          </w:r>
          <w:r w:rsidRPr="00450584">
            <w:rPr>
              <w:rStyle w:val="Hyperkobling"/>
              <w:noProof/>
            </w:rPr>
          </w:r>
          <w:r w:rsidRPr="00450584">
            <w:rPr>
              <w:rStyle w:val="Hyperkobling"/>
              <w:noProof/>
            </w:rPr>
            <w:fldChar w:fldCharType="separate"/>
          </w:r>
          <w:r w:rsidRPr="00450584">
            <w:rPr>
              <w:rStyle w:val="Hyperkobling"/>
              <w:noProof/>
            </w:rPr>
            <w:t>1.2. Formålet</w:t>
          </w:r>
          <w:r>
            <w:rPr>
              <w:noProof/>
              <w:webHidden/>
            </w:rPr>
            <w:tab/>
          </w:r>
          <w:r>
            <w:rPr>
              <w:noProof/>
              <w:webHidden/>
            </w:rPr>
            <w:fldChar w:fldCharType="begin"/>
          </w:r>
          <w:r>
            <w:rPr>
              <w:noProof/>
              <w:webHidden/>
            </w:rPr>
            <w:instrText xml:space="preserve"> PAGEREF _Toc422731967 \h </w:instrText>
          </w:r>
          <w:r>
            <w:rPr>
              <w:noProof/>
              <w:webHidden/>
            </w:rPr>
          </w:r>
          <w:r>
            <w:rPr>
              <w:noProof/>
              <w:webHidden/>
            </w:rPr>
            <w:fldChar w:fldCharType="separate"/>
          </w:r>
          <w:r>
            <w:rPr>
              <w:noProof/>
              <w:webHidden/>
            </w:rPr>
            <w:t>7</w:t>
          </w:r>
          <w:r>
            <w:rPr>
              <w:noProof/>
              <w:webHidden/>
            </w:rPr>
            <w:fldChar w:fldCharType="end"/>
          </w:r>
          <w:r w:rsidRPr="00450584">
            <w:rPr>
              <w:rStyle w:val="Hyperkobling"/>
              <w:noProof/>
            </w:rPr>
            <w:fldChar w:fldCharType="end"/>
          </w:r>
        </w:p>
        <w:bookmarkEnd w:id="0"/>
        <w:p w:rsidR="00423E8B" w:rsidRDefault="00423E8B">
          <w:pPr>
            <w:pStyle w:val="INNH2"/>
            <w:tabs>
              <w:tab w:val="right" w:leader="dot" w:pos="9062"/>
            </w:tabs>
            <w:rPr>
              <w:noProof/>
            </w:rPr>
          </w:pPr>
          <w:r w:rsidRPr="00450584">
            <w:rPr>
              <w:rStyle w:val="Hyperkobling"/>
              <w:noProof/>
            </w:rPr>
            <w:fldChar w:fldCharType="begin"/>
          </w:r>
          <w:r w:rsidRPr="00450584">
            <w:rPr>
              <w:rStyle w:val="Hyperkobling"/>
              <w:noProof/>
            </w:rPr>
            <w:instrText xml:space="preserve"> </w:instrText>
          </w:r>
          <w:r>
            <w:rPr>
              <w:noProof/>
            </w:rPr>
            <w:instrText>HYPERLINK \l "_Toc422731968"</w:instrText>
          </w:r>
          <w:r w:rsidRPr="00450584">
            <w:rPr>
              <w:rStyle w:val="Hyperkobling"/>
              <w:noProof/>
            </w:rPr>
            <w:instrText xml:space="preserve"> </w:instrText>
          </w:r>
          <w:r w:rsidRPr="00450584">
            <w:rPr>
              <w:rStyle w:val="Hyperkobling"/>
              <w:noProof/>
            </w:rPr>
          </w:r>
          <w:r w:rsidRPr="00450584">
            <w:rPr>
              <w:rStyle w:val="Hyperkobling"/>
              <w:noProof/>
            </w:rPr>
            <w:fldChar w:fldCharType="separate"/>
          </w:r>
          <w:r w:rsidRPr="00450584">
            <w:rPr>
              <w:rStyle w:val="Hyperkobling"/>
              <w:noProof/>
            </w:rPr>
            <w:t>1.3  Resultatmål (produktet etter endt hovedprosjekt)</w:t>
          </w:r>
          <w:r>
            <w:rPr>
              <w:noProof/>
              <w:webHidden/>
            </w:rPr>
            <w:tab/>
          </w:r>
          <w:r>
            <w:rPr>
              <w:noProof/>
              <w:webHidden/>
            </w:rPr>
            <w:fldChar w:fldCharType="begin"/>
          </w:r>
          <w:r>
            <w:rPr>
              <w:noProof/>
              <w:webHidden/>
            </w:rPr>
            <w:instrText xml:space="preserve"> PAGEREF _Toc422731968 \h </w:instrText>
          </w:r>
          <w:r>
            <w:rPr>
              <w:noProof/>
              <w:webHidden/>
            </w:rPr>
          </w:r>
          <w:r>
            <w:rPr>
              <w:noProof/>
              <w:webHidden/>
            </w:rPr>
            <w:fldChar w:fldCharType="separate"/>
          </w:r>
          <w:r>
            <w:rPr>
              <w:noProof/>
              <w:webHidden/>
            </w:rPr>
            <w:t>7</w:t>
          </w:r>
          <w:r>
            <w:rPr>
              <w:noProof/>
              <w:webHidden/>
            </w:rPr>
            <w:fldChar w:fldCharType="end"/>
          </w:r>
          <w:r w:rsidRPr="00450584">
            <w:rPr>
              <w:rStyle w:val="Hyperkobling"/>
              <w:noProof/>
            </w:rPr>
            <w:fldChar w:fldCharType="end"/>
          </w:r>
        </w:p>
        <w:p w:rsidR="00423E8B" w:rsidRDefault="00423E8B">
          <w:pPr>
            <w:pStyle w:val="INNH2"/>
            <w:tabs>
              <w:tab w:val="right" w:leader="dot" w:pos="9062"/>
            </w:tabs>
            <w:rPr>
              <w:noProof/>
            </w:rPr>
          </w:pPr>
          <w:hyperlink w:anchor="_Toc422731969" w:history="1">
            <w:r w:rsidRPr="00450584">
              <w:rPr>
                <w:rStyle w:val="Hyperkobling"/>
                <w:noProof/>
              </w:rPr>
              <w:t>1.4 Effektmål (den langsiktige målsettingen og effekten for Åmot kommune)</w:t>
            </w:r>
            <w:r>
              <w:rPr>
                <w:noProof/>
                <w:webHidden/>
              </w:rPr>
              <w:tab/>
            </w:r>
            <w:r>
              <w:rPr>
                <w:noProof/>
                <w:webHidden/>
              </w:rPr>
              <w:fldChar w:fldCharType="begin"/>
            </w:r>
            <w:r>
              <w:rPr>
                <w:noProof/>
                <w:webHidden/>
              </w:rPr>
              <w:instrText xml:space="preserve"> PAGEREF _Toc422731969 \h </w:instrText>
            </w:r>
            <w:r>
              <w:rPr>
                <w:noProof/>
                <w:webHidden/>
              </w:rPr>
            </w:r>
            <w:r>
              <w:rPr>
                <w:noProof/>
                <w:webHidden/>
              </w:rPr>
              <w:fldChar w:fldCharType="separate"/>
            </w:r>
            <w:r>
              <w:rPr>
                <w:noProof/>
                <w:webHidden/>
              </w:rPr>
              <w:t>7</w:t>
            </w:r>
            <w:r>
              <w:rPr>
                <w:noProof/>
                <w:webHidden/>
              </w:rPr>
              <w:fldChar w:fldCharType="end"/>
            </w:r>
          </w:hyperlink>
        </w:p>
        <w:p w:rsidR="00423E8B" w:rsidRDefault="00423E8B">
          <w:pPr>
            <w:pStyle w:val="INNH1"/>
            <w:tabs>
              <w:tab w:val="right" w:leader="dot" w:pos="9062"/>
            </w:tabs>
            <w:rPr>
              <w:noProof/>
            </w:rPr>
          </w:pPr>
          <w:hyperlink w:anchor="_Toc422731970" w:history="1">
            <w:r w:rsidRPr="00450584">
              <w:rPr>
                <w:rStyle w:val="Hyperkobling"/>
                <w:noProof/>
              </w:rPr>
              <w:t>2. Kort innføring i budsjettering</w:t>
            </w:r>
            <w:r>
              <w:rPr>
                <w:noProof/>
                <w:webHidden/>
              </w:rPr>
              <w:tab/>
            </w:r>
            <w:r>
              <w:rPr>
                <w:noProof/>
                <w:webHidden/>
              </w:rPr>
              <w:fldChar w:fldCharType="begin"/>
            </w:r>
            <w:r>
              <w:rPr>
                <w:noProof/>
                <w:webHidden/>
              </w:rPr>
              <w:instrText xml:space="preserve"> PAGEREF _Toc422731970 \h </w:instrText>
            </w:r>
            <w:r>
              <w:rPr>
                <w:noProof/>
                <w:webHidden/>
              </w:rPr>
            </w:r>
            <w:r>
              <w:rPr>
                <w:noProof/>
                <w:webHidden/>
              </w:rPr>
              <w:fldChar w:fldCharType="separate"/>
            </w:r>
            <w:r>
              <w:rPr>
                <w:noProof/>
                <w:webHidden/>
              </w:rPr>
              <w:t>8</w:t>
            </w:r>
            <w:r>
              <w:rPr>
                <w:noProof/>
                <w:webHidden/>
              </w:rPr>
              <w:fldChar w:fldCharType="end"/>
            </w:r>
          </w:hyperlink>
        </w:p>
        <w:p w:rsidR="00423E8B" w:rsidRDefault="00423E8B">
          <w:pPr>
            <w:pStyle w:val="INNH2"/>
            <w:tabs>
              <w:tab w:val="right" w:leader="dot" w:pos="9062"/>
            </w:tabs>
            <w:rPr>
              <w:noProof/>
            </w:rPr>
          </w:pPr>
          <w:hyperlink w:anchor="_Toc422731971" w:history="1">
            <w:r w:rsidRPr="00450584">
              <w:rPr>
                <w:rStyle w:val="Hyperkobling"/>
                <w:noProof/>
              </w:rPr>
              <w:t>2. 1 Definisjon og hvorfor budsjettere</w:t>
            </w:r>
            <w:r>
              <w:rPr>
                <w:noProof/>
                <w:webHidden/>
              </w:rPr>
              <w:tab/>
            </w:r>
            <w:r>
              <w:rPr>
                <w:noProof/>
                <w:webHidden/>
              </w:rPr>
              <w:fldChar w:fldCharType="begin"/>
            </w:r>
            <w:r>
              <w:rPr>
                <w:noProof/>
                <w:webHidden/>
              </w:rPr>
              <w:instrText xml:space="preserve"> PAGEREF _Toc422731971 \h </w:instrText>
            </w:r>
            <w:r>
              <w:rPr>
                <w:noProof/>
                <w:webHidden/>
              </w:rPr>
            </w:r>
            <w:r>
              <w:rPr>
                <w:noProof/>
                <w:webHidden/>
              </w:rPr>
              <w:fldChar w:fldCharType="separate"/>
            </w:r>
            <w:r>
              <w:rPr>
                <w:noProof/>
                <w:webHidden/>
              </w:rPr>
              <w:t>8</w:t>
            </w:r>
            <w:r>
              <w:rPr>
                <w:noProof/>
                <w:webHidden/>
              </w:rPr>
              <w:fldChar w:fldCharType="end"/>
            </w:r>
          </w:hyperlink>
        </w:p>
        <w:p w:rsidR="00423E8B" w:rsidRDefault="00423E8B">
          <w:pPr>
            <w:pStyle w:val="INNH2"/>
            <w:tabs>
              <w:tab w:val="right" w:leader="dot" w:pos="9062"/>
            </w:tabs>
            <w:rPr>
              <w:noProof/>
            </w:rPr>
          </w:pPr>
          <w:hyperlink w:anchor="_Toc422731972" w:history="1">
            <w:r w:rsidRPr="00450584">
              <w:rPr>
                <w:rStyle w:val="Hyperkobling"/>
                <w:noProof/>
              </w:rPr>
              <w:t>2.2 Budsjettet som en viktig del av virksomhetens styringssløyfe</w:t>
            </w:r>
            <w:r>
              <w:rPr>
                <w:noProof/>
                <w:webHidden/>
              </w:rPr>
              <w:tab/>
            </w:r>
            <w:r>
              <w:rPr>
                <w:noProof/>
                <w:webHidden/>
              </w:rPr>
              <w:fldChar w:fldCharType="begin"/>
            </w:r>
            <w:r>
              <w:rPr>
                <w:noProof/>
                <w:webHidden/>
              </w:rPr>
              <w:instrText xml:space="preserve"> PAGEREF _Toc422731972 \h </w:instrText>
            </w:r>
            <w:r>
              <w:rPr>
                <w:noProof/>
                <w:webHidden/>
              </w:rPr>
            </w:r>
            <w:r>
              <w:rPr>
                <w:noProof/>
                <w:webHidden/>
              </w:rPr>
              <w:fldChar w:fldCharType="separate"/>
            </w:r>
            <w:r>
              <w:rPr>
                <w:noProof/>
                <w:webHidden/>
              </w:rPr>
              <w:t>8</w:t>
            </w:r>
            <w:r>
              <w:rPr>
                <w:noProof/>
                <w:webHidden/>
              </w:rPr>
              <w:fldChar w:fldCharType="end"/>
            </w:r>
          </w:hyperlink>
        </w:p>
        <w:p w:rsidR="00423E8B" w:rsidRDefault="00423E8B">
          <w:pPr>
            <w:pStyle w:val="INNH2"/>
            <w:tabs>
              <w:tab w:val="right" w:leader="dot" w:pos="9062"/>
            </w:tabs>
            <w:rPr>
              <w:noProof/>
            </w:rPr>
          </w:pPr>
          <w:hyperlink w:anchor="_Toc422731973" w:history="1">
            <w:r w:rsidRPr="00450584">
              <w:rPr>
                <w:rStyle w:val="Hyperkobling"/>
                <w:noProof/>
              </w:rPr>
              <w:t>2.3 Lærende organisasjoner og budsjettet som en del av dette</w:t>
            </w:r>
            <w:r>
              <w:rPr>
                <w:noProof/>
                <w:webHidden/>
              </w:rPr>
              <w:tab/>
            </w:r>
            <w:r>
              <w:rPr>
                <w:noProof/>
                <w:webHidden/>
              </w:rPr>
              <w:fldChar w:fldCharType="begin"/>
            </w:r>
            <w:r>
              <w:rPr>
                <w:noProof/>
                <w:webHidden/>
              </w:rPr>
              <w:instrText xml:space="preserve"> PAGEREF _Toc422731973 \h </w:instrText>
            </w:r>
            <w:r>
              <w:rPr>
                <w:noProof/>
                <w:webHidden/>
              </w:rPr>
            </w:r>
            <w:r>
              <w:rPr>
                <w:noProof/>
                <w:webHidden/>
              </w:rPr>
              <w:fldChar w:fldCharType="separate"/>
            </w:r>
            <w:r>
              <w:rPr>
                <w:noProof/>
                <w:webHidden/>
              </w:rPr>
              <w:t>9</w:t>
            </w:r>
            <w:r>
              <w:rPr>
                <w:noProof/>
                <w:webHidden/>
              </w:rPr>
              <w:fldChar w:fldCharType="end"/>
            </w:r>
          </w:hyperlink>
        </w:p>
        <w:p w:rsidR="00423E8B" w:rsidRDefault="00423E8B">
          <w:pPr>
            <w:pStyle w:val="INNH2"/>
            <w:tabs>
              <w:tab w:val="right" w:leader="dot" w:pos="9062"/>
            </w:tabs>
            <w:rPr>
              <w:noProof/>
            </w:rPr>
          </w:pPr>
          <w:hyperlink w:anchor="_Toc422731974" w:history="1">
            <w:r w:rsidRPr="00450584">
              <w:rPr>
                <w:rStyle w:val="Hyperkobling"/>
                <w:noProof/>
              </w:rPr>
              <w:t>2.4 Ulike budsjetter</w:t>
            </w:r>
            <w:r>
              <w:rPr>
                <w:noProof/>
                <w:webHidden/>
              </w:rPr>
              <w:tab/>
            </w:r>
            <w:r>
              <w:rPr>
                <w:noProof/>
                <w:webHidden/>
              </w:rPr>
              <w:fldChar w:fldCharType="begin"/>
            </w:r>
            <w:r>
              <w:rPr>
                <w:noProof/>
                <w:webHidden/>
              </w:rPr>
              <w:instrText xml:space="preserve"> PAGEREF _Toc422731974 \h </w:instrText>
            </w:r>
            <w:r>
              <w:rPr>
                <w:noProof/>
                <w:webHidden/>
              </w:rPr>
            </w:r>
            <w:r>
              <w:rPr>
                <w:noProof/>
                <w:webHidden/>
              </w:rPr>
              <w:fldChar w:fldCharType="separate"/>
            </w:r>
            <w:r>
              <w:rPr>
                <w:noProof/>
                <w:webHidden/>
              </w:rPr>
              <w:t>10</w:t>
            </w:r>
            <w:r>
              <w:rPr>
                <w:noProof/>
                <w:webHidden/>
              </w:rPr>
              <w:fldChar w:fldCharType="end"/>
            </w:r>
          </w:hyperlink>
        </w:p>
        <w:p w:rsidR="00423E8B" w:rsidRDefault="00423E8B">
          <w:pPr>
            <w:pStyle w:val="INNH2"/>
            <w:tabs>
              <w:tab w:val="right" w:leader="dot" w:pos="9062"/>
            </w:tabs>
            <w:rPr>
              <w:noProof/>
            </w:rPr>
          </w:pPr>
          <w:hyperlink w:anchor="_Toc422731975" w:history="1">
            <w:r w:rsidRPr="00450584">
              <w:rPr>
                <w:rStyle w:val="Hyperkobling"/>
                <w:noProof/>
              </w:rPr>
              <w:t>2.5 Budsjettprosessen</w:t>
            </w:r>
            <w:r>
              <w:rPr>
                <w:noProof/>
                <w:webHidden/>
              </w:rPr>
              <w:tab/>
            </w:r>
            <w:r>
              <w:rPr>
                <w:noProof/>
                <w:webHidden/>
              </w:rPr>
              <w:fldChar w:fldCharType="begin"/>
            </w:r>
            <w:r>
              <w:rPr>
                <w:noProof/>
                <w:webHidden/>
              </w:rPr>
              <w:instrText xml:space="preserve"> PAGEREF _Toc422731975 \h </w:instrText>
            </w:r>
            <w:r>
              <w:rPr>
                <w:noProof/>
                <w:webHidden/>
              </w:rPr>
            </w:r>
            <w:r>
              <w:rPr>
                <w:noProof/>
                <w:webHidden/>
              </w:rPr>
              <w:fldChar w:fldCharType="separate"/>
            </w:r>
            <w:r>
              <w:rPr>
                <w:noProof/>
                <w:webHidden/>
              </w:rPr>
              <w:t>11</w:t>
            </w:r>
            <w:r>
              <w:rPr>
                <w:noProof/>
                <w:webHidden/>
              </w:rPr>
              <w:fldChar w:fldCharType="end"/>
            </w:r>
          </w:hyperlink>
        </w:p>
        <w:p w:rsidR="00423E8B" w:rsidRDefault="00423E8B">
          <w:pPr>
            <w:pStyle w:val="INNH2"/>
            <w:tabs>
              <w:tab w:val="right" w:leader="dot" w:pos="9062"/>
            </w:tabs>
            <w:rPr>
              <w:noProof/>
            </w:rPr>
          </w:pPr>
          <w:hyperlink w:anchor="_Toc422731976" w:history="1">
            <w:r w:rsidRPr="00450584">
              <w:rPr>
                <w:rStyle w:val="Hyperkobling"/>
                <w:noProof/>
              </w:rPr>
              <w:t>2.6 Gangen i budsjettarbeidet</w:t>
            </w:r>
            <w:r>
              <w:rPr>
                <w:noProof/>
                <w:webHidden/>
              </w:rPr>
              <w:tab/>
            </w:r>
            <w:r>
              <w:rPr>
                <w:noProof/>
                <w:webHidden/>
              </w:rPr>
              <w:fldChar w:fldCharType="begin"/>
            </w:r>
            <w:r>
              <w:rPr>
                <w:noProof/>
                <w:webHidden/>
              </w:rPr>
              <w:instrText xml:space="preserve"> PAGEREF _Toc422731976 \h </w:instrText>
            </w:r>
            <w:r>
              <w:rPr>
                <w:noProof/>
                <w:webHidden/>
              </w:rPr>
            </w:r>
            <w:r>
              <w:rPr>
                <w:noProof/>
                <w:webHidden/>
              </w:rPr>
              <w:fldChar w:fldCharType="separate"/>
            </w:r>
            <w:r>
              <w:rPr>
                <w:noProof/>
                <w:webHidden/>
              </w:rPr>
              <w:t>12</w:t>
            </w:r>
            <w:r>
              <w:rPr>
                <w:noProof/>
                <w:webHidden/>
              </w:rPr>
              <w:fldChar w:fldCharType="end"/>
            </w:r>
          </w:hyperlink>
        </w:p>
        <w:p w:rsidR="00423E8B" w:rsidRDefault="00423E8B">
          <w:pPr>
            <w:pStyle w:val="INNH2"/>
            <w:tabs>
              <w:tab w:val="right" w:leader="dot" w:pos="9062"/>
            </w:tabs>
            <w:rPr>
              <w:noProof/>
            </w:rPr>
          </w:pPr>
          <w:hyperlink w:anchor="_Toc422731977" w:history="1">
            <w:r w:rsidRPr="00450584">
              <w:rPr>
                <w:rStyle w:val="Hyperkobling"/>
                <w:noProof/>
              </w:rPr>
              <w:t>2.7 Oppsummering</w:t>
            </w:r>
            <w:r>
              <w:rPr>
                <w:noProof/>
                <w:webHidden/>
              </w:rPr>
              <w:tab/>
            </w:r>
            <w:r>
              <w:rPr>
                <w:noProof/>
                <w:webHidden/>
              </w:rPr>
              <w:fldChar w:fldCharType="begin"/>
            </w:r>
            <w:r>
              <w:rPr>
                <w:noProof/>
                <w:webHidden/>
              </w:rPr>
              <w:instrText xml:space="preserve"> PAGEREF _Toc422731977 \h </w:instrText>
            </w:r>
            <w:r>
              <w:rPr>
                <w:noProof/>
                <w:webHidden/>
              </w:rPr>
            </w:r>
            <w:r>
              <w:rPr>
                <w:noProof/>
                <w:webHidden/>
              </w:rPr>
              <w:fldChar w:fldCharType="separate"/>
            </w:r>
            <w:r>
              <w:rPr>
                <w:noProof/>
                <w:webHidden/>
              </w:rPr>
              <w:t>13</w:t>
            </w:r>
            <w:r>
              <w:rPr>
                <w:noProof/>
                <w:webHidden/>
              </w:rPr>
              <w:fldChar w:fldCharType="end"/>
            </w:r>
          </w:hyperlink>
        </w:p>
        <w:p w:rsidR="00423E8B" w:rsidRDefault="00423E8B">
          <w:pPr>
            <w:pStyle w:val="INNH1"/>
            <w:tabs>
              <w:tab w:val="right" w:leader="dot" w:pos="9062"/>
            </w:tabs>
            <w:rPr>
              <w:noProof/>
            </w:rPr>
          </w:pPr>
          <w:hyperlink w:anchor="_Toc422731978" w:history="1">
            <w:r w:rsidRPr="00450584">
              <w:rPr>
                <w:rStyle w:val="Hyperkobling"/>
                <w:noProof/>
              </w:rPr>
              <w:t>3.0 Verdens enkleste budsjettmodell for en kommune</w:t>
            </w:r>
            <w:r>
              <w:rPr>
                <w:noProof/>
                <w:webHidden/>
              </w:rPr>
              <w:tab/>
            </w:r>
            <w:r>
              <w:rPr>
                <w:noProof/>
                <w:webHidden/>
              </w:rPr>
              <w:fldChar w:fldCharType="begin"/>
            </w:r>
            <w:r>
              <w:rPr>
                <w:noProof/>
                <w:webHidden/>
              </w:rPr>
              <w:instrText xml:space="preserve"> PAGEREF _Toc422731978 \h </w:instrText>
            </w:r>
            <w:r>
              <w:rPr>
                <w:noProof/>
                <w:webHidden/>
              </w:rPr>
            </w:r>
            <w:r>
              <w:rPr>
                <w:noProof/>
                <w:webHidden/>
              </w:rPr>
              <w:fldChar w:fldCharType="separate"/>
            </w:r>
            <w:r>
              <w:rPr>
                <w:noProof/>
                <w:webHidden/>
              </w:rPr>
              <w:t>14</w:t>
            </w:r>
            <w:r>
              <w:rPr>
                <w:noProof/>
                <w:webHidden/>
              </w:rPr>
              <w:fldChar w:fldCharType="end"/>
            </w:r>
          </w:hyperlink>
        </w:p>
        <w:p w:rsidR="00423E8B" w:rsidRDefault="00423E8B">
          <w:pPr>
            <w:pStyle w:val="INNH2"/>
            <w:tabs>
              <w:tab w:val="right" w:leader="dot" w:pos="9062"/>
            </w:tabs>
            <w:rPr>
              <w:noProof/>
            </w:rPr>
          </w:pPr>
          <w:hyperlink w:anchor="_Toc422731979" w:history="1">
            <w:r w:rsidRPr="00450584">
              <w:rPr>
                <w:rStyle w:val="Hyperkobling"/>
                <w:noProof/>
              </w:rPr>
              <w:t>3.1 Innledning</w:t>
            </w:r>
            <w:r>
              <w:rPr>
                <w:noProof/>
                <w:webHidden/>
              </w:rPr>
              <w:tab/>
            </w:r>
            <w:r>
              <w:rPr>
                <w:noProof/>
                <w:webHidden/>
              </w:rPr>
              <w:fldChar w:fldCharType="begin"/>
            </w:r>
            <w:r>
              <w:rPr>
                <w:noProof/>
                <w:webHidden/>
              </w:rPr>
              <w:instrText xml:space="preserve"> PAGEREF _Toc422731979 \h </w:instrText>
            </w:r>
            <w:r>
              <w:rPr>
                <w:noProof/>
                <w:webHidden/>
              </w:rPr>
            </w:r>
            <w:r>
              <w:rPr>
                <w:noProof/>
                <w:webHidden/>
              </w:rPr>
              <w:fldChar w:fldCharType="separate"/>
            </w:r>
            <w:r>
              <w:rPr>
                <w:noProof/>
                <w:webHidden/>
              </w:rPr>
              <w:t>14</w:t>
            </w:r>
            <w:r>
              <w:rPr>
                <w:noProof/>
                <w:webHidden/>
              </w:rPr>
              <w:fldChar w:fldCharType="end"/>
            </w:r>
          </w:hyperlink>
        </w:p>
        <w:p w:rsidR="00423E8B" w:rsidRDefault="00423E8B">
          <w:pPr>
            <w:pStyle w:val="INNH2"/>
            <w:tabs>
              <w:tab w:val="right" w:leader="dot" w:pos="9062"/>
            </w:tabs>
            <w:rPr>
              <w:noProof/>
            </w:rPr>
          </w:pPr>
          <w:hyperlink w:anchor="_Toc422731980" w:history="1">
            <w:r w:rsidRPr="00450584">
              <w:rPr>
                <w:rStyle w:val="Hyperkobling"/>
                <w:noProof/>
              </w:rPr>
              <w:t>3.2 Ulike simuleringer</w:t>
            </w:r>
            <w:r>
              <w:rPr>
                <w:noProof/>
                <w:webHidden/>
              </w:rPr>
              <w:tab/>
            </w:r>
            <w:r>
              <w:rPr>
                <w:noProof/>
                <w:webHidden/>
              </w:rPr>
              <w:fldChar w:fldCharType="begin"/>
            </w:r>
            <w:r>
              <w:rPr>
                <w:noProof/>
                <w:webHidden/>
              </w:rPr>
              <w:instrText xml:space="preserve"> PAGEREF _Toc422731980 \h </w:instrText>
            </w:r>
            <w:r>
              <w:rPr>
                <w:noProof/>
                <w:webHidden/>
              </w:rPr>
            </w:r>
            <w:r>
              <w:rPr>
                <w:noProof/>
                <w:webHidden/>
              </w:rPr>
              <w:fldChar w:fldCharType="separate"/>
            </w:r>
            <w:r>
              <w:rPr>
                <w:noProof/>
                <w:webHidden/>
              </w:rPr>
              <w:t>15</w:t>
            </w:r>
            <w:r>
              <w:rPr>
                <w:noProof/>
                <w:webHidden/>
              </w:rPr>
              <w:fldChar w:fldCharType="end"/>
            </w:r>
          </w:hyperlink>
        </w:p>
        <w:p w:rsidR="00423E8B" w:rsidRDefault="00423E8B">
          <w:pPr>
            <w:pStyle w:val="INNH3"/>
            <w:tabs>
              <w:tab w:val="right" w:leader="dot" w:pos="9062"/>
            </w:tabs>
            <w:rPr>
              <w:noProof/>
            </w:rPr>
          </w:pPr>
          <w:hyperlink w:anchor="_Toc422731981" w:history="1">
            <w:r w:rsidRPr="00450584">
              <w:rPr>
                <w:rStyle w:val="Hyperkobling"/>
                <w:noProof/>
              </w:rPr>
              <w:t>3.2.1  Basissiumleringen</w:t>
            </w:r>
            <w:r>
              <w:rPr>
                <w:noProof/>
                <w:webHidden/>
              </w:rPr>
              <w:tab/>
            </w:r>
            <w:r>
              <w:rPr>
                <w:noProof/>
                <w:webHidden/>
              </w:rPr>
              <w:fldChar w:fldCharType="begin"/>
            </w:r>
            <w:r>
              <w:rPr>
                <w:noProof/>
                <w:webHidden/>
              </w:rPr>
              <w:instrText xml:space="preserve"> PAGEREF _Toc422731981 \h </w:instrText>
            </w:r>
            <w:r>
              <w:rPr>
                <w:noProof/>
                <w:webHidden/>
              </w:rPr>
            </w:r>
            <w:r>
              <w:rPr>
                <w:noProof/>
                <w:webHidden/>
              </w:rPr>
              <w:fldChar w:fldCharType="separate"/>
            </w:r>
            <w:r>
              <w:rPr>
                <w:noProof/>
                <w:webHidden/>
              </w:rPr>
              <w:t>15</w:t>
            </w:r>
            <w:r>
              <w:rPr>
                <w:noProof/>
                <w:webHidden/>
              </w:rPr>
              <w:fldChar w:fldCharType="end"/>
            </w:r>
          </w:hyperlink>
        </w:p>
        <w:p w:rsidR="00423E8B" w:rsidRDefault="00423E8B">
          <w:pPr>
            <w:pStyle w:val="INNH3"/>
            <w:tabs>
              <w:tab w:val="right" w:leader="dot" w:pos="9062"/>
            </w:tabs>
            <w:rPr>
              <w:noProof/>
            </w:rPr>
          </w:pPr>
          <w:hyperlink w:anchor="_Toc422731982" w:history="1">
            <w:r w:rsidRPr="00450584">
              <w:rPr>
                <w:rStyle w:val="Hyperkobling"/>
                <w:noProof/>
              </w:rPr>
              <w:t>3.2.2 Dagens befolkningsvekst (litt over MMMM)</w:t>
            </w:r>
            <w:r>
              <w:rPr>
                <w:noProof/>
                <w:webHidden/>
              </w:rPr>
              <w:tab/>
            </w:r>
            <w:r>
              <w:rPr>
                <w:noProof/>
                <w:webHidden/>
              </w:rPr>
              <w:fldChar w:fldCharType="begin"/>
            </w:r>
            <w:r>
              <w:rPr>
                <w:noProof/>
                <w:webHidden/>
              </w:rPr>
              <w:instrText xml:space="preserve"> PAGEREF _Toc422731982 \h </w:instrText>
            </w:r>
            <w:r>
              <w:rPr>
                <w:noProof/>
                <w:webHidden/>
              </w:rPr>
            </w:r>
            <w:r>
              <w:rPr>
                <w:noProof/>
                <w:webHidden/>
              </w:rPr>
              <w:fldChar w:fldCharType="separate"/>
            </w:r>
            <w:r>
              <w:rPr>
                <w:noProof/>
                <w:webHidden/>
              </w:rPr>
              <w:t>16</w:t>
            </w:r>
            <w:r>
              <w:rPr>
                <w:noProof/>
                <w:webHidden/>
              </w:rPr>
              <w:fldChar w:fldCharType="end"/>
            </w:r>
          </w:hyperlink>
        </w:p>
        <w:p w:rsidR="00423E8B" w:rsidRDefault="00423E8B">
          <w:pPr>
            <w:pStyle w:val="INNH3"/>
            <w:tabs>
              <w:tab w:val="right" w:leader="dot" w:pos="9062"/>
            </w:tabs>
            <w:rPr>
              <w:noProof/>
            </w:rPr>
          </w:pPr>
          <w:hyperlink w:anchor="_Toc422731983" w:history="1">
            <w:r w:rsidRPr="00450584">
              <w:rPr>
                <w:rStyle w:val="Hyperkobling"/>
                <w:noProof/>
              </w:rPr>
              <w:t>3.2.3 Befolkningsvekst på 1% og økt realinntekt per innbygger</w:t>
            </w:r>
            <w:r>
              <w:rPr>
                <w:noProof/>
                <w:webHidden/>
              </w:rPr>
              <w:tab/>
            </w:r>
            <w:r>
              <w:rPr>
                <w:noProof/>
                <w:webHidden/>
              </w:rPr>
              <w:fldChar w:fldCharType="begin"/>
            </w:r>
            <w:r>
              <w:rPr>
                <w:noProof/>
                <w:webHidden/>
              </w:rPr>
              <w:instrText xml:space="preserve"> PAGEREF _Toc422731983 \h </w:instrText>
            </w:r>
            <w:r>
              <w:rPr>
                <w:noProof/>
                <w:webHidden/>
              </w:rPr>
            </w:r>
            <w:r>
              <w:rPr>
                <w:noProof/>
                <w:webHidden/>
              </w:rPr>
              <w:fldChar w:fldCharType="separate"/>
            </w:r>
            <w:r>
              <w:rPr>
                <w:noProof/>
                <w:webHidden/>
              </w:rPr>
              <w:t>16</w:t>
            </w:r>
            <w:r>
              <w:rPr>
                <w:noProof/>
                <w:webHidden/>
              </w:rPr>
              <w:fldChar w:fldCharType="end"/>
            </w:r>
          </w:hyperlink>
        </w:p>
        <w:p w:rsidR="00423E8B" w:rsidRDefault="00423E8B">
          <w:pPr>
            <w:pStyle w:val="INNH3"/>
            <w:tabs>
              <w:tab w:val="right" w:leader="dot" w:pos="9062"/>
            </w:tabs>
            <w:rPr>
              <w:noProof/>
            </w:rPr>
          </w:pPr>
          <w:hyperlink w:anchor="_Toc422731984" w:history="1">
            <w:r w:rsidRPr="00450584">
              <w:rPr>
                <w:rStyle w:val="Hyperkobling"/>
                <w:noProof/>
              </w:rPr>
              <w:t>3.2.4 Befolkningsvekst på MMMM, 0% reell budsjettvekst per innbygger og en reallønnsvekst på 1,8%</w:t>
            </w:r>
            <w:r>
              <w:rPr>
                <w:noProof/>
                <w:webHidden/>
              </w:rPr>
              <w:tab/>
            </w:r>
            <w:r>
              <w:rPr>
                <w:noProof/>
                <w:webHidden/>
              </w:rPr>
              <w:fldChar w:fldCharType="begin"/>
            </w:r>
            <w:r>
              <w:rPr>
                <w:noProof/>
                <w:webHidden/>
              </w:rPr>
              <w:instrText xml:space="preserve"> PAGEREF _Toc422731984 \h </w:instrText>
            </w:r>
            <w:r>
              <w:rPr>
                <w:noProof/>
                <w:webHidden/>
              </w:rPr>
            </w:r>
            <w:r>
              <w:rPr>
                <w:noProof/>
                <w:webHidden/>
              </w:rPr>
              <w:fldChar w:fldCharType="separate"/>
            </w:r>
            <w:r>
              <w:rPr>
                <w:noProof/>
                <w:webHidden/>
              </w:rPr>
              <w:t>17</w:t>
            </w:r>
            <w:r>
              <w:rPr>
                <w:noProof/>
                <w:webHidden/>
              </w:rPr>
              <w:fldChar w:fldCharType="end"/>
            </w:r>
          </w:hyperlink>
        </w:p>
        <w:p w:rsidR="00423E8B" w:rsidRDefault="00423E8B">
          <w:pPr>
            <w:pStyle w:val="INNH3"/>
            <w:tabs>
              <w:tab w:val="right" w:leader="dot" w:pos="9062"/>
            </w:tabs>
            <w:rPr>
              <w:noProof/>
            </w:rPr>
          </w:pPr>
          <w:hyperlink w:anchor="_Toc422731985" w:history="1">
            <w:r w:rsidRPr="00450584">
              <w:rPr>
                <w:rStyle w:val="Hyperkobling"/>
                <w:noProof/>
              </w:rPr>
              <w:t>3.2.5 Befolkningsvekst på 0%, 0% reell budsjettvekst per innbygger og en reallønnsvekst på 1,8%</w:t>
            </w:r>
            <w:r>
              <w:rPr>
                <w:noProof/>
                <w:webHidden/>
              </w:rPr>
              <w:tab/>
            </w:r>
            <w:r>
              <w:rPr>
                <w:noProof/>
                <w:webHidden/>
              </w:rPr>
              <w:fldChar w:fldCharType="begin"/>
            </w:r>
            <w:r>
              <w:rPr>
                <w:noProof/>
                <w:webHidden/>
              </w:rPr>
              <w:instrText xml:space="preserve"> PAGEREF _Toc422731985 \h </w:instrText>
            </w:r>
            <w:r>
              <w:rPr>
                <w:noProof/>
                <w:webHidden/>
              </w:rPr>
            </w:r>
            <w:r>
              <w:rPr>
                <w:noProof/>
                <w:webHidden/>
              </w:rPr>
              <w:fldChar w:fldCharType="separate"/>
            </w:r>
            <w:r>
              <w:rPr>
                <w:noProof/>
                <w:webHidden/>
              </w:rPr>
              <w:t>18</w:t>
            </w:r>
            <w:r>
              <w:rPr>
                <w:noProof/>
                <w:webHidden/>
              </w:rPr>
              <w:fldChar w:fldCharType="end"/>
            </w:r>
          </w:hyperlink>
        </w:p>
        <w:p w:rsidR="00423E8B" w:rsidRDefault="00423E8B">
          <w:pPr>
            <w:pStyle w:val="INNH2"/>
            <w:tabs>
              <w:tab w:val="right" w:leader="dot" w:pos="9062"/>
            </w:tabs>
            <w:rPr>
              <w:noProof/>
            </w:rPr>
          </w:pPr>
          <w:hyperlink w:anchor="_Toc422731986" w:history="1">
            <w:r w:rsidRPr="00450584">
              <w:rPr>
                <w:rStyle w:val="Hyperkobling"/>
                <w:noProof/>
              </w:rPr>
              <w:t>3.3 Oppsummering verdens enkleste budsjettmodell for Åmot kommune</w:t>
            </w:r>
            <w:r>
              <w:rPr>
                <w:noProof/>
                <w:webHidden/>
              </w:rPr>
              <w:tab/>
            </w:r>
            <w:r>
              <w:rPr>
                <w:noProof/>
                <w:webHidden/>
              </w:rPr>
              <w:fldChar w:fldCharType="begin"/>
            </w:r>
            <w:r>
              <w:rPr>
                <w:noProof/>
                <w:webHidden/>
              </w:rPr>
              <w:instrText xml:space="preserve"> PAGEREF _Toc422731986 \h </w:instrText>
            </w:r>
            <w:r>
              <w:rPr>
                <w:noProof/>
                <w:webHidden/>
              </w:rPr>
            </w:r>
            <w:r>
              <w:rPr>
                <w:noProof/>
                <w:webHidden/>
              </w:rPr>
              <w:fldChar w:fldCharType="separate"/>
            </w:r>
            <w:r>
              <w:rPr>
                <w:noProof/>
                <w:webHidden/>
              </w:rPr>
              <w:t>19</w:t>
            </w:r>
            <w:r>
              <w:rPr>
                <w:noProof/>
                <w:webHidden/>
              </w:rPr>
              <w:fldChar w:fldCharType="end"/>
            </w:r>
          </w:hyperlink>
        </w:p>
        <w:p w:rsidR="00423E8B" w:rsidRDefault="00423E8B">
          <w:pPr>
            <w:pStyle w:val="INNH1"/>
            <w:tabs>
              <w:tab w:val="right" w:leader="dot" w:pos="9062"/>
            </w:tabs>
            <w:rPr>
              <w:noProof/>
            </w:rPr>
          </w:pPr>
          <w:hyperlink w:anchor="_Toc422731987" w:history="1">
            <w:r w:rsidRPr="00450584">
              <w:rPr>
                <w:rStyle w:val="Hyperkobling"/>
                <w:noProof/>
              </w:rPr>
              <w:t>4.0 En strategisk budsjettmodell for Åmot kommune</w:t>
            </w:r>
            <w:r>
              <w:rPr>
                <w:noProof/>
                <w:webHidden/>
              </w:rPr>
              <w:tab/>
            </w:r>
            <w:r>
              <w:rPr>
                <w:noProof/>
                <w:webHidden/>
              </w:rPr>
              <w:fldChar w:fldCharType="begin"/>
            </w:r>
            <w:r>
              <w:rPr>
                <w:noProof/>
                <w:webHidden/>
              </w:rPr>
              <w:instrText xml:space="preserve"> PAGEREF _Toc422731987 \h </w:instrText>
            </w:r>
            <w:r>
              <w:rPr>
                <w:noProof/>
                <w:webHidden/>
              </w:rPr>
            </w:r>
            <w:r>
              <w:rPr>
                <w:noProof/>
                <w:webHidden/>
              </w:rPr>
              <w:fldChar w:fldCharType="separate"/>
            </w:r>
            <w:r>
              <w:rPr>
                <w:noProof/>
                <w:webHidden/>
              </w:rPr>
              <w:t>21</w:t>
            </w:r>
            <w:r>
              <w:rPr>
                <w:noProof/>
                <w:webHidden/>
              </w:rPr>
              <w:fldChar w:fldCharType="end"/>
            </w:r>
          </w:hyperlink>
        </w:p>
        <w:p w:rsidR="00423E8B" w:rsidRDefault="00423E8B">
          <w:pPr>
            <w:pStyle w:val="INNH2"/>
            <w:tabs>
              <w:tab w:val="right" w:leader="dot" w:pos="9062"/>
            </w:tabs>
            <w:rPr>
              <w:noProof/>
            </w:rPr>
          </w:pPr>
          <w:hyperlink w:anchor="_Toc422731988" w:history="1">
            <w:r w:rsidRPr="00450584">
              <w:rPr>
                <w:rStyle w:val="Hyperkobling"/>
                <w:noProof/>
              </w:rPr>
              <w:t>4.1 Innledning</w:t>
            </w:r>
            <w:r>
              <w:rPr>
                <w:noProof/>
                <w:webHidden/>
              </w:rPr>
              <w:tab/>
            </w:r>
            <w:r>
              <w:rPr>
                <w:noProof/>
                <w:webHidden/>
              </w:rPr>
              <w:fldChar w:fldCharType="begin"/>
            </w:r>
            <w:r>
              <w:rPr>
                <w:noProof/>
                <w:webHidden/>
              </w:rPr>
              <w:instrText xml:space="preserve"> PAGEREF _Toc422731988 \h </w:instrText>
            </w:r>
            <w:r>
              <w:rPr>
                <w:noProof/>
                <w:webHidden/>
              </w:rPr>
            </w:r>
            <w:r>
              <w:rPr>
                <w:noProof/>
                <w:webHidden/>
              </w:rPr>
              <w:fldChar w:fldCharType="separate"/>
            </w:r>
            <w:r>
              <w:rPr>
                <w:noProof/>
                <w:webHidden/>
              </w:rPr>
              <w:t>21</w:t>
            </w:r>
            <w:r>
              <w:rPr>
                <w:noProof/>
                <w:webHidden/>
              </w:rPr>
              <w:fldChar w:fldCharType="end"/>
            </w:r>
          </w:hyperlink>
        </w:p>
        <w:p w:rsidR="00423E8B" w:rsidRDefault="00423E8B">
          <w:pPr>
            <w:pStyle w:val="INNH2"/>
            <w:tabs>
              <w:tab w:val="right" w:leader="dot" w:pos="9062"/>
            </w:tabs>
            <w:rPr>
              <w:noProof/>
            </w:rPr>
          </w:pPr>
          <w:hyperlink w:anchor="_Toc422731989" w:history="1">
            <w:r w:rsidRPr="00450584">
              <w:rPr>
                <w:rStyle w:val="Hyperkobling"/>
                <w:noProof/>
              </w:rPr>
              <w:t>4.2 Modellens forutsetninger</w:t>
            </w:r>
            <w:r>
              <w:rPr>
                <w:noProof/>
                <w:webHidden/>
              </w:rPr>
              <w:tab/>
            </w:r>
            <w:r>
              <w:rPr>
                <w:noProof/>
                <w:webHidden/>
              </w:rPr>
              <w:fldChar w:fldCharType="begin"/>
            </w:r>
            <w:r>
              <w:rPr>
                <w:noProof/>
                <w:webHidden/>
              </w:rPr>
              <w:instrText xml:space="preserve"> PAGEREF _Toc422731989 \h </w:instrText>
            </w:r>
            <w:r>
              <w:rPr>
                <w:noProof/>
                <w:webHidden/>
              </w:rPr>
            </w:r>
            <w:r>
              <w:rPr>
                <w:noProof/>
                <w:webHidden/>
              </w:rPr>
              <w:fldChar w:fldCharType="separate"/>
            </w:r>
            <w:r>
              <w:rPr>
                <w:noProof/>
                <w:webHidden/>
              </w:rPr>
              <w:t>21</w:t>
            </w:r>
            <w:r>
              <w:rPr>
                <w:noProof/>
                <w:webHidden/>
              </w:rPr>
              <w:fldChar w:fldCharType="end"/>
            </w:r>
          </w:hyperlink>
        </w:p>
        <w:p w:rsidR="00423E8B" w:rsidRDefault="00423E8B">
          <w:pPr>
            <w:pStyle w:val="INNH2"/>
            <w:tabs>
              <w:tab w:val="right" w:leader="dot" w:pos="9062"/>
            </w:tabs>
            <w:rPr>
              <w:noProof/>
            </w:rPr>
          </w:pPr>
          <w:hyperlink w:anchor="_Toc422731991" w:history="1">
            <w:r w:rsidRPr="00450584">
              <w:rPr>
                <w:rStyle w:val="Hyperkobling"/>
                <w:noProof/>
              </w:rPr>
              <w:t>4.3 Basissimuleringen</w:t>
            </w:r>
            <w:r>
              <w:rPr>
                <w:noProof/>
                <w:webHidden/>
              </w:rPr>
              <w:tab/>
            </w:r>
            <w:r>
              <w:rPr>
                <w:noProof/>
                <w:webHidden/>
              </w:rPr>
              <w:fldChar w:fldCharType="begin"/>
            </w:r>
            <w:r>
              <w:rPr>
                <w:noProof/>
                <w:webHidden/>
              </w:rPr>
              <w:instrText xml:space="preserve"> PAGEREF _Toc422731991 \h </w:instrText>
            </w:r>
            <w:r>
              <w:rPr>
                <w:noProof/>
                <w:webHidden/>
              </w:rPr>
            </w:r>
            <w:r>
              <w:rPr>
                <w:noProof/>
                <w:webHidden/>
              </w:rPr>
              <w:fldChar w:fldCharType="separate"/>
            </w:r>
            <w:r>
              <w:rPr>
                <w:noProof/>
                <w:webHidden/>
              </w:rPr>
              <w:t>22</w:t>
            </w:r>
            <w:r>
              <w:rPr>
                <w:noProof/>
                <w:webHidden/>
              </w:rPr>
              <w:fldChar w:fldCharType="end"/>
            </w:r>
          </w:hyperlink>
        </w:p>
        <w:p w:rsidR="00423E8B" w:rsidRDefault="00423E8B">
          <w:pPr>
            <w:pStyle w:val="INNH2"/>
            <w:tabs>
              <w:tab w:val="right" w:leader="dot" w:pos="9062"/>
            </w:tabs>
            <w:rPr>
              <w:noProof/>
            </w:rPr>
          </w:pPr>
          <w:hyperlink w:anchor="_Toc422731992" w:history="1">
            <w:r w:rsidRPr="00450584">
              <w:rPr>
                <w:rStyle w:val="Hyperkobling"/>
                <w:noProof/>
              </w:rPr>
              <w:t>4.4 Basissimuleringen – sensitivitetsanalyse</w:t>
            </w:r>
            <w:r>
              <w:rPr>
                <w:noProof/>
                <w:webHidden/>
              </w:rPr>
              <w:tab/>
            </w:r>
            <w:r>
              <w:rPr>
                <w:noProof/>
                <w:webHidden/>
              </w:rPr>
              <w:fldChar w:fldCharType="begin"/>
            </w:r>
            <w:r>
              <w:rPr>
                <w:noProof/>
                <w:webHidden/>
              </w:rPr>
              <w:instrText xml:space="preserve"> PAGEREF _Toc422731992 \h </w:instrText>
            </w:r>
            <w:r>
              <w:rPr>
                <w:noProof/>
                <w:webHidden/>
              </w:rPr>
            </w:r>
            <w:r>
              <w:rPr>
                <w:noProof/>
                <w:webHidden/>
              </w:rPr>
              <w:fldChar w:fldCharType="separate"/>
            </w:r>
            <w:r>
              <w:rPr>
                <w:noProof/>
                <w:webHidden/>
              </w:rPr>
              <w:t>27</w:t>
            </w:r>
            <w:r>
              <w:rPr>
                <w:noProof/>
                <w:webHidden/>
              </w:rPr>
              <w:fldChar w:fldCharType="end"/>
            </w:r>
          </w:hyperlink>
        </w:p>
        <w:p w:rsidR="00423E8B" w:rsidRDefault="00423E8B">
          <w:pPr>
            <w:pStyle w:val="INNH3"/>
            <w:tabs>
              <w:tab w:val="right" w:leader="dot" w:pos="9062"/>
            </w:tabs>
            <w:rPr>
              <w:noProof/>
            </w:rPr>
          </w:pPr>
          <w:hyperlink w:anchor="_Toc422731993" w:history="1">
            <w:r w:rsidRPr="00450584">
              <w:rPr>
                <w:rStyle w:val="Hyperkobling"/>
                <w:noProof/>
              </w:rPr>
              <w:t>4.4.1 Sensitivitetsanalyse – gjeld per innbygger</w:t>
            </w:r>
            <w:r>
              <w:rPr>
                <w:noProof/>
                <w:webHidden/>
              </w:rPr>
              <w:tab/>
            </w:r>
            <w:r>
              <w:rPr>
                <w:noProof/>
                <w:webHidden/>
              </w:rPr>
              <w:fldChar w:fldCharType="begin"/>
            </w:r>
            <w:r>
              <w:rPr>
                <w:noProof/>
                <w:webHidden/>
              </w:rPr>
              <w:instrText xml:space="preserve"> PAGEREF _Toc422731993 \h </w:instrText>
            </w:r>
            <w:r>
              <w:rPr>
                <w:noProof/>
                <w:webHidden/>
              </w:rPr>
            </w:r>
            <w:r>
              <w:rPr>
                <w:noProof/>
                <w:webHidden/>
              </w:rPr>
              <w:fldChar w:fldCharType="separate"/>
            </w:r>
            <w:r>
              <w:rPr>
                <w:noProof/>
                <w:webHidden/>
              </w:rPr>
              <w:t>27</w:t>
            </w:r>
            <w:r>
              <w:rPr>
                <w:noProof/>
                <w:webHidden/>
              </w:rPr>
              <w:fldChar w:fldCharType="end"/>
            </w:r>
          </w:hyperlink>
        </w:p>
        <w:p w:rsidR="00423E8B" w:rsidRDefault="00423E8B">
          <w:pPr>
            <w:pStyle w:val="INNH3"/>
            <w:tabs>
              <w:tab w:val="right" w:leader="dot" w:pos="9062"/>
            </w:tabs>
            <w:rPr>
              <w:noProof/>
            </w:rPr>
          </w:pPr>
          <w:hyperlink w:anchor="_Toc422731994" w:history="1">
            <w:r w:rsidRPr="00450584">
              <w:rPr>
                <w:rStyle w:val="Hyperkobling"/>
                <w:noProof/>
              </w:rPr>
              <w:t>4.4.2 Sensitivitetsanalyse driftsresultat per innbygger</w:t>
            </w:r>
            <w:r>
              <w:rPr>
                <w:noProof/>
                <w:webHidden/>
              </w:rPr>
              <w:tab/>
            </w:r>
            <w:r>
              <w:rPr>
                <w:noProof/>
                <w:webHidden/>
              </w:rPr>
              <w:fldChar w:fldCharType="begin"/>
            </w:r>
            <w:r>
              <w:rPr>
                <w:noProof/>
                <w:webHidden/>
              </w:rPr>
              <w:instrText xml:space="preserve"> PAGEREF _Toc422731994 \h </w:instrText>
            </w:r>
            <w:r>
              <w:rPr>
                <w:noProof/>
                <w:webHidden/>
              </w:rPr>
            </w:r>
            <w:r>
              <w:rPr>
                <w:noProof/>
                <w:webHidden/>
              </w:rPr>
              <w:fldChar w:fldCharType="separate"/>
            </w:r>
            <w:r>
              <w:rPr>
                <w:noProof/>
                <w:webHidden/>
              </w:rPr>
              <w:t>27</w:t>
            </w:r>
            <w:r>
              <w:rPr>
                <w:noProof/>
                <w:webHidden/>
              </w:rPr>
              <w:fldChar w:fldCharType="end"/>
            </w:r>
          </w:hyperlink>
        </w:p>
        <w:p w:rsidR="00423E8B" w:rsidRDefault="00423E8B">
          <w:pPr>
            <w:pStyle w:val="INNH2"/>
            <w:tabs>
              <w:tab w:val="right" w:leader="dot" w:pos="9062"/>
            </w:tabs>
            <w:rPr>
              <w:noProof/>
            </w:rPr>
          </w:pPr>
          <w:hyperlink w:anchor="_Toc422731995" w:history="1">
            <w:r w:rsidRPr="00450584">
              <w:rPr>
                <w:rStyle w:val="Hyperkobling"/>
                <w:noProof/>
              </w:rPr>
              <w:t>4.5 Beste gjetning</w:t>
            </w:r>
            <w:r>
              <w:rPr>
                <w:noProof/>
                <w:webHidden/>
              </w:rPr>
              <w:tab/>
            </w:r>
            <w:r>
              <w:rPr>
                <w:noProof/>
                <w:webHidden/>
              </w:rPr>
              <w:fldChar w:fldCharType="begin"/>
            </w:r>
            <w:r>
              <w:rPr>
                <w:noProof/>
                <w:webHidden/>
              </w:rPr>
              <w:instrText xml:space="preserve"> PAGEREF _Toc422731995 \h </w:instrText>
            </w:r>
            <w:r>
              <w:rPr>
                <w:noProof/>
                <w:webHidden/>
              </w:rPr>
            </w:r>
            <w:r>
              <w:rPr>
                <w:noProof/>
                <w:webHidden/>
              </w:rPr>
              <w:fldChar w:fldCharType="separate"/>
            </w:r>
            <w:r>
              <w:rPr>
                <w:noProof/>
                <w:webHidden/>
              </w:rPr>
              <w:t>28</w:t>
            </w:r>
            <w:r>
              <w:rPr>
                <w:noProof/>
                <w:webHidden/>
              </w:rPr>
              <w:fldChar w:fldCharType="end"/>
            </w:r>
          </w:hyperlink>
        </w:p>
        <w:p w:rsidR="00423E8B" w:rsidRDefault="00423E8B">
          <w:pPr>
            <w:pStyle w:val="INNH2"/>
            <w:tabs>
              <w:tab w:val="right" w:leader="dot" w:pos="9062"/>
            </w:tabs>
            <w:rPr>
              <w:noProof/>
            </w:rPr>
          </w:pPr>
          <w:hyperlink w:anchor="_Toc422731996" w:history="1">
            <w:r w:rsidRPr="00450584">
              <w:rPr>
                <w:rStyle w:val="Hyperkobling"/>
                <w:noProof/>
              </w:rPr>
              <w:t>4.6 Rentenivået</w:t>
            </w:r>
            <w:r>
              <w:rPr>
                <w:noProof/>
                <w:webHidden/>
              </w:rPr>
              <w:tab/>
            </w:r>
            <w:r>
              <w:rPr>
                <w:noProof/>
                <w:webHidden/>
              </w:rPr>
              <w:fldChar w:fldCharType="begin"/>
            </w:r>
            <w:r>
              <w:rPr>
                <w:noProof/>
                <w:webHidden/>
              </w:rPr>
              <w:instrText xml:space="preserve"> PAGEREF _Toc422731996 \h </w:instrText>
            </w:r>
            <w:r>
              <w:rPr>
                <w:noProof/>
                <w:webHidden/>
              </w:rPr>
            </w:r>
            <w:r>
              <w:rPr>
                <w:noProof/>
                <w:webHidden/>
              </w:rPr>
              <w:fldChar w:fldCharType="separate"/>
            </w:r>
            <w:r>
              <w:rPr>
                <w:noProof/>
                <w:webHidden/>
              </w:rPr>
              <w:t>29</w:t>
            </w:r>
            <w:r>
              <w:rPr>
                <w:noProof/>
                <w:webHidden/>
              </w:rPr>
              <w:fldChar w:fldCharType="end"/>
            </w:r>
          </w:hyperlink>
        </w:p>
        <w:p w:rsidR="00423E8B" w:rsidRDefault="00423E8B">
          <w:pPr>
            <w:pStyle w:val="INNH2"/>
            <w:tabs>
              <w:tab w:val="right" w:leader="dot" w:pos="9062"/>
            </w:tabs>
            <w:rPr>
              <w:noProof/>
            </w:rPr>
          </w:pPr>
          <w:hyperlink w:anchor="_Toc422731997" w:history="1">
            <w:r w:rsidRPr="00450584">
              <w:rPr>
                <w:rStyle w:val="Hyperkobling"/>
                <w:noProof/>
              </w:rPr>
              <w:t>4.7 Ekstrakostnader tilleggsinnbetalinger pensjon KLP</w:t>
            </w:r>
            <w:r>
              <w:rPr>
                <w:noProof/>
                <w:webHidden/>
              </w:rPr>
              <w:tab/>
            </w:r>
            <w:r>
              <w:rPr>
                <w:noProof/>
                <w:webHidden/>
              </w:rPr>
              <w:fldChar w:fldCharType="begin"/>
            </w:r>
            <w:r>
              <w:rPr>
                <w:noProof/>
                <w:webHidden/>
              </w:rPr>
              <w:instrText xml:space="preserve"> PAGEREF _Toc422731997 \h </w:instrText>
            </w:r>
            <w:r>
              <w:rPr>
                <w:noProof/>
                <w:webHidden/>
              </w:rPr>
            </w:r>
            <w:r>
              <w:rPr>
                <w:noProof/>
                <w:webHidden/>
              </w:rPr>
              <w:fldChar w:fldCharType="separate"/>
            </w:r>
            <w:r>
              <w:rPr>
                <w:noProof/>
                <w:webHidden/>
              </w:rPr>
              <w:t>30</w:t>
            </w:r>
            <w:r>
              <w:rPr>
                <w:noProof/>
                <w:webHidden/>
              </w:rPr>
              <w:fldChar w:fldCharType="end"/>
            </w:r>
          </w:hyperlink>
        </w:p>
        <w:p w:rsidR="00423E8B" w:rsidRDefault="00423E8B">
          <w:pPr>
            <w:pStyle w:val="INNH2"/>
            <w:tabs>
              <w:tab w:val="right" w:leader="dot" w:pos="9062"/>
            </w:tabs>
            <w:rPr>
              <w:noProof/>
            </w:rPr>
          </w:pPr>
          <w:hyperlink w:anchor="_Toc422731998" w:history="1">
            <w:r w:rsidRPr="00450584">
              <w:rPr>
                <w:rStyle w:val="Hyperkobling"/>
                <w:noProof/>
              </w:rPr>
              <w:t>4.8 En stor investering</w:t>
            </w:r>
            <w:r>
              <w:rPr>
                <w:noProof/>
                <w:webHidden/>
              </w:rPr>
              <w:tab/>
            </w:r>
            <w:r>
              <w:rPr>
                <w:noProof/>
                <w:webHidden/>
              </w:rPr>
              <w:fldChar w:fldCharType="begin"/>
            </w:r>
            <w:r>
              <w:rPr>
                <w:noProof/>
                <w:webHidden/>
              </w:rPr>
              <w:instrText xml:space="preserve"> PAGEREF _Toc422731998 \h </w:instrText>
            </w:r>
            <w:r>
              <w:rPr>
                <w:noProof/>
                <w:webHidden/>
              </w:rPr>
            </w:r>
            <w:r>
              <w:rPr>
                <w:noProof/>
                <w:webHidden/>
              </w:rPr>
              <w:fldChar w:fldCharType="separate"/>
            </w:r>
            <w:r>
              <w:rPr>
                <w:noProof/>
                <w:webHidden/>
              </w:rPr>
              <w:t>30</w:t>
            </w:r>
            <w:r>
              <w:rPr>
                <w:noProof/>
                <w:webHidden/>
              </w:rPr>
              <w:fldChar w:fldCharType="end"/>
            </w:r>
          </w:hyperlink>
        </w:p>
        <w:p w:rsidR="00423E8B" w:rsidRDefault="00423E8B">
          <w:pPr>
            <w:pStyle w:val="INNH2"/>
            <w:tabs>
              <w:tab w:val="right" w:leader="dot" w:pos="9062"/>
            </w:tabs>
            <w:rPr>
              <w:noProof/>
            </w:rPr>
          </w:pPr>
          <w:hyperlink w:anchor="_Toc422731999" w:history="1">
            <w:r w:rsidRPr="00450584">
              <w:rPr>
                <w:rStyle w:val="Hyperkobling"/>
                <w:noProof/>
              </w:rPr>
              <w:t>4.9 Oppsummering</w:t>
            </w:r>
            <w:r>
              <w:rPr>
                <w:noProof/>
                <w:webHidden/>
              </w:rPr>
              <w:tab/>
            </w:r>
            <w:r>
              <w:rPr>
                <w:noProof/>
                <w:webHidden/>
              </w:rPr>
              <w:fldChar w:fldCharType="begin"/>
            </w:r>
            <w:r>
              <w:rPr>
                <w:noProof/>
                <w:webHidden/>
              </w:rPr>
              <w:instrText xml:space="preserve"> PAGEREF _Toc422731999 \h </w:instrText>
            </w:r>
            <w:r>
              <w:rPr>
                <w:noProof/>
                <w:webHidden/>
              </w:rPr>
            </w:r>
            <w:r>
              <w:rPr>
                <w:noProof/>
                <w:webHidden/>
              </w:rPr>
              <w:fldChar w:fldCharType="separate"/>
            </w:r>
            <w:r>
              <w:rPr>
                <w:noProof/>
                <w:webHidden/>
              </w:rPr>
              <w:t>30</w:t>
            </w:r>
            <w:r>
              <w:rPr>
                <w:noProof/>
                <w:webHidden/>
              </w:rPr>
              <w:fldChar w:fldCharType="end"/>
            </w:r>
          </w:hyperlink>
        </w:p>
        <w:p w:rsidR="00423E8B" w:rsidRDefault="00423E8B">
          <w:pPr>
            <w:pStyle w:val="INNH1"/>
            <w:tabs>
              <w:tab w:val="right" w:leader="dot" w:pos="9062"/>
            </w:tabs>
            <w:rPr>
              <w:noProof/>
            </w:rPr>
          </w:pPr>
          <w:hyperlink w:anchor="_Toc422732000" w:history="1">
            <w:r w:rsidRPr="00450584">
              <w:rPr>
                <w:rStyle w:val="Hyperkobling"/>
                <w:noProof/>
              </w:rPr>
              <w:t>5.  Sammendrag av kostraanalyser</w:t>
            </w:r>
            <w:r>
              <w:rPr>
                <w:noProof/>
                <w:webHidden/>
              </w:rPr>
              <w:tab/>
            </w:r>
            <w:r>
              <w:rPr>
                <w:noProof/>
                <w:webHidden/>
              </w:rPr>
              <w:fldChar w:fldCharType="begin"/>
            </w:r>
            <w:r>
              <w:rPr>
                <w:noProof/>
                <w:webHidden/>
              </w:rPr>
              <w:instrText xml:space="preserve"> PAGEREF _Toc422732000 \h </w:instrText>
            </w:r>
            <w:r>
              <w:rPr>
                <w:noProof/>
                <w:webHidden/>
              </w:rPr>
            </w:r>
            <w:r>
              <w:rPr>
                <w:noProof/>
                <w:webHidden/>
              </w:rPr>
              <w:fldChar w:fldCharType="separate"/>
            </w:r>
            <w:r>
              <w:rPr>
                <w:noProof/>
                <w:webHidden/>
              </w:rPr>
              <w:t>32</w:t>
            </w:r>
            <w:r>
              <w:rPr>
                <w:noProof/>
                <w:webHidden/>
              </w:rPr>
              <w:fldChar w:fldCharType="end"/>
            </w:r>
          </w:hyperlink>
        </w:p>
        <w:p w:rsidR="00423E8B" w:rsidRDefault="00423E8B">
          <w:pPr>
            <w:pStyle w:val="INNH2"/>
            <w:tabs>
              <w:tab w:val="right" w:leader="dot" w:pos="9062"/>
            </w:tabs>
            <w:rPr>
              <w:noProof/>
            </w:rPr>
          </w:pPr>
          <w:hyperlink w:anchor="_Toc422732001" w:history="1">
            <w:r w:rsidRPr="00450584">
              <w:rPr>
                <w:rStyle w:val="Hyperkobling"/>
                <w:noProof/>
              </w:rPr>
              <w:t>5.1 Innledning om forståelsen av kostratall</w:t>
            </w:r>
            <w:r>
              <w:rPr>
                <w:noProof/>
                <w:webHidden/>
              </w:rPr>
              <w:tab/>
            </w:r>
            <w:r>
              <w:rPr>
                <w:noProof/>
                <w:webHidden/>
              </w:rPr>
              <w:fldChar w:fldCharType="begin"/>
            </w:r>
            <w:r>
              <w:rPr>
                <w:noProof/>
                <w:webHidden/>
              </w:rPr>
              <w:instrText xml:space="preserve"> PAGEREF _Toc422732001 \h </w:instrText>
            </w:r>
            <w:r>
              <w:rPr>
                <w:noProof/>
                <w:webHidden/>
              </w:rPr>
            </w:r>
            <w:r>
              <w:rPr>
                <w:noProof/>
                <w:webHidden/>
              </w:rPr>
              <w:fldChar w:fldCharType="separate"/>
            </w:r>
            <w:r>
              <w:rPr>
                <w:noProof/>
                <w:webHidden/>
              </w:rPr>
              <w:t>32</w:t>
            </w:r>
            <w:r>
              <w:rPr>
                <w:noProof/>
                <w:webHidden/>
              </w:rPr>
              <w:fldChar w:fldCharType="end"/>
            </w:r>
          </w:hyperlink>
        </w:p>
        <w:p w:rsidR="00423E8B" w:rsidRDefault="00423E8B">
          <w:pPr>
            <w:pStyle w:val="INNH2"/>
            <w:tabs>
              <w:tab w:val="right" w:leader="dot" w:pos="9062"/>
            </w:tabs>
            <w:rPr>
              <w:noProof/>
            </w:rPr>
          </w:pPr>
          <w:hyperlink w:anchor="_Toc422732002" w:history="1">
            <w:r w:rsidRPr="00450584">
              <w:rPr>
                <w:rStyle w:val="Hyperkobling"/>
                <w:noProof/>
              </w:rPr>
              <w:t>5.2 En kort oppsummering av kostratallene for Åmot kommune i vedlegget</w:t>
            </w:r>
            <w:r>
              <w:rPr>
                <w:noProof/>
                <w:webHidden/>
              </w:rPr>
              <w:tab/>
            </w:r>
            <w:r>
              <w:rPr>
                <w:noProof/>
                <w:webHidden/>
              </w:rPr>
              <w:fldChar w:fldCharType="begin"/>
            </w:r>
            <w:r>
              <w:rPr>
                <w:noProof/>
                <w:webHidden/>
              </w:rPr>
              <w:instrText xml:space="preserve"> PAGEREF _Toc422732002 \h </w:instrText>
            </w:r>
            <w:r>
              <w:rPr>
                <w:noProof/>
                <w:webHidden/>
              </w:rPr>
            </w:r>
            <w:r>
              <w:rPr>
                <w:noProof/>
                <w:webHidden/>
              </w:rPr>
              <w:fldChar w:fldCharType="separate"/>
            </w:r>
            <w:r>
              <w:rPr>
                <w:noProof/>
                <w:webHidden/>
              </w:rPr>
              <w:t>33</w:t>
            </w:r>
            <w:r>
              <w:rPr>
                <w:noProof/>
                <w:webHidden/>
              </w:rPr>
              <w:fldChar w:fldCharType="end"/>
            </w:r>
          </w:hyperlink>
        </w:p>
        <w:p w:rsidR="00423E8B" w:rsidRDefault="00423E8B">
          <w:pPr>
            <w:pStyle w:val="INNH2"/>
            <w:tabs>
              <w:tab w:val="right" w:leader="dot" w:pos="9062"/>
            </w:tabs>
            <w:rPr>
              <w:noProof/>
            </w:rPr>
          </w:pPr>
          <w:hyperlink w:anchor="_Toc422732003" w:history="1">
            <w:r w:rsidRPr="00450584">
              <w:rPr>
                <w:rStyle w:val="Hyperkobling"/>
                <w:noProof/>
              </w:rPr>
              <w:t>5.3 Et prosjekt Åmot kommune 2016?</w:t>
            </w:r>
            <w:r>
              <w:rPr>
                <w:noProof/>
                <w:webHidden/>
              </w:rPr>
              <w:tab/>
            </w:r>
            <w:r>
              <w:rPr>
                <w:noProof/>
                <w:webHidden/>
              </w:rPr>
              <w:fldChar w:fldCharType="begin"/>
            </w:r>
            <w:r>
              <w:rPr>
                <w:noProof/>
                <w:webHidden/>
              </w:rPr>
              <w:instrText xml:space="preserve"> PAGEREF _Toc422732003 \h </w:instrText>
            </w:r>
            <w:r>
              <w:rPr>
                <w:noProof/>
                <w:webHidden/>
              </w:rPr>
            </w:r>
            <w:r>
              <w:rPr>
                <w:noProof/>
                <w:webHidden/>
              </w:rPr>
              <w:fldChar w:fldCharType="separate"/>
            </w:r>
            <w:r>
              <w:rPr>
                <w:noProof/>
                <w:webHidden/>
              </w:rPr>
              <w:t>33</w:t>
            </w:r>
            <w:r>
              <w:rPr>
                <w:noProof/>
                <w:webHidden/>
              </w:rPr>
              <w:fldChar w:fldCharType="end"/>
            </w:r>
          </w:hyperlink>
        </w:p>
        <w:p w:rsidR="00423E8B" w:rsidRDefault="00423E8B">
          <w:pPr>
            <w:pStyle w:val="INNH1"/>
            <w:tabs>
              <w:tab w:val="right" w:leader="dot" w:pos="9062"/>
            </w:tabs>
            <w:rPr>
              <w:noProof/>
            </w:rPr>
          </w:pPr>
          <w:hyperlink w:anchor="_Toc422732004" w:history="1">
            <w:r w:rsidRPr="00450584">
              <w:rPr>
                <w:rStyle w:val="Hyperkobling"/>
                <w:noProof/>
              </w:rPr>
              <w:t>6.  Sammendrag</w:t>
            </w:r>
            <w:r>
              <w:rPr>
                <w:noProof/>
                <w:webHidden/>
              </w:rPr>
              <w:tab/>
            </w:r>
            <w:r>
              <w:rPr>
                <w:noProof/>
                <w:webHidden/>
              </w:rPr>
              <w:fldChar w:fldCharType="begin"/>
            </w:r>
            <w:r>
              <w:rPr>
                <w:noProof/>
                <w:webHidden/>
              </w:rPr>
              <w:instrText xml:space="preserve"> PAGEREF _Toc422732004 \h </w:instrText>
            </w:r>
            <w:r>
              <w:rPr>
                <w:noProof/>
                <w:webHidden/>
              </w:rPr>
            </w:r>
            <w:r>
              <w:rPr>
                <w:noProof/>
                <w:webHidden/>
              </w:rPr>
              <w:fldChar w:fldCharType="separate"/>
            </w:r>
            <w:r>
              <w:rPr>
                <w:noProof/>
                <w:webHidden/>
              </w:rPr>
              <w:t>35</w:t>
            </w:r>
            <w:r>
              <w:rPr>
                <w:noProof/>
                <w:webHidden/>
              </w:rPr>
              <w:fldChar w:fldCharType="end"/>
            </w:r>
          </w:hyperlink>
        </w:p>
        <w:p w:rsidR="00423E8B" w:rsidRDefault="00423E8B">
          <w:pPr>
            <w:pStyle w:val="INNH1"/>
            <w:tabs>
              <w:tab w:val="right" w:leader="dot" w:pos="9062"/>
            </w:tabs>
            <w:rPr>
              <w:noProof/>
            </w:rPr>
          </w:pPr>
          <w:hyperlink w:anchor="_Toc422732005" w:history="1">
            <w:r w:rsidRPr="00450584">
              <w:rPr>
                <w:rStyle w:val="Hyperkobling"/>
                <w:noProof/>
              </w:rPr>
              <w:t>Referanser</w:t>
            </w:r>
            <w:r>
              <w:rPr>
                <w:noProof/>
                <w:webHidden/>
              </w:rPr>
              <w:tab/>
            </w:r>
            <w:r>
              <w:rPr>
                <w:noProof/>
                <w:webHidden/>
              </w:rPr>
              <w:fldChar w:fldCharType="begin"/>
            </w:r>
            <w:r>
              <w:rPr>
                <w:noProof/>
                <w:webHidden/>
              </w:rPr>
              <w:instrText xml:space="preserve"> PAGEREF _Toc422732005 \h </w:instrText>
            </w:r>
            <w:r>
              <w:rPr>
                <w:noProof/>
                <w:webHidden/>
              </w:rPr>
            </w:r>
            <w:r>
              <w:rPr>
                <w:noProof/>
                <w:webHidden/>
              </w:rPr>
              <w:fldChar w:fldCharType="separate"/>
            </w:r>
            <w:r>
              <w:rPr>
                <w:noProof/>
                <w:webHidden/>
              </w:rPr>
              <w:t>36</w:t>
            </w:r>
            <w:r>
              <w:rPr>
                <w:noProof/>
                <w:webHidden/>
              </w:rPr>
              <w:fldChar w:fldCharType="end"/>
            </w:r>
          </w:hyperlink>
        </w:p>
        <w:p w:rsidR="00423E8B" w:rsidRDefault="00423E8B">
          <w:pPr>
            <w:pStyle w:val="INNH1"/>
            <w:tabs>
              <w:tab w:val="right" w:leader="dot" w:pos="9062"/>
            </w:tabs>
            <w:rPr>
              <w:noProof/>
            </w:rPr>
          </w:pPr>
          <w:hyperlink w:anchor="_Toc422732006" w:history="1">
            <w:r w:rsidRPr="00450584">
              <w:rPr>
                <w:rStyle w:val="Hyperkobling"/>
                <w:noProof/>
              </w:rPr>
              <w:t>Vedlegg 1 Åmot Kommune strategisk budsjettering</w:t>
            </w:r>
            <w:r>
              <w:rPr>
                <w:noProof/>
                <w:webHidden/>
              </w:rPr>
              <w:tab/>
            </w:r>
            <w:r>
              <w:rPr>
                <w:noProof/>
                <w:webHidden/>
              </w:rPr>
              <w:fldChar w:fldCharType="begin"/>
            </w:r>
            <w:r>
              <w:rPr>
                <w:noProof/>
                <w:webHidden/>
              </w:rPr>
              <w:instrText xml:space="preserve"> PAGEREF _Toc422732006 \h </w:instrText>
            </w:r>
            <w:r>
              <w:rPr>
                <w:noProof/>
                <w:webHidden/>
              </w:rPr>
            </w:r>
            <w:r>
              <w:rPr>
                <w:noProof/>
                <w:webHidden/>
              </w:rPr>
              <w:fldChar w:fldCharType="separate"/>
            </w:r>
            <w:r>
              <w:rPr>
                <w:noProof/>
                <w:webHidden/>
              </w:rPr>
              <w:t>37</w:t>
            </w:r>
            <w:r>
              <w:rPr>
                <w:noProof/>
                <w:webHidden/>
              </w:rPr>
              <w:fldChar w:fldCharType="end"/>
            </w:r>
          </w:hyperlink>
        </w:p>
        <w:p w:rsidR="00423E8B" w:rsidRDefault="00423E8B">
          <w:pPr>
            <w:pStyle w:val="INNH1"/>
            <w:tabs>
              <w:tab w:val="right" w:leader="dot" w:pos="9062"/>
            </w:tabs>
            <w:rPr>
              <w:noProof/>
            </w:rPr>
          </w:pPr>
          <w:hyperlink w:anchor="_Toc422732007" w:history="1">
            <w:r w:rsidRPr="00450584">
              <w:rPr>
                <w:rStyle w:val="Hyperkobling"/>
                <w:noProof/>
              </w:rPr>
              <w:t>Vedlegg 2: Åmot Kommune – kostraanalyser</w:t>
            </w:r>
            <w:r>
              <w:rPr>
                <w:noProof/>
                <w:webHidden/>
              </w:rPr>
              <w:tab/>
            </w:r>
            <w:r>
              <w:rPr>
                <w:noProof/>
                <w:webHidden/>
              </w:rPr>
              <w:fldChar w:fldCharType="begin"/>
            </w:r>
            <w:r>
              <w:rPr>
                <w:noProof/>
                <w:webHidden/>
              </w:rPr>
              <w:instrText xml:space="preserve"> PAGEREF _Toc422732007 \h </w:instrText>
            </w:r>
            <w:r>
              <w:rPr>
                <w:noProof/>
                <w:webHidden/>
              </w:rPr>
            </w:r>
            <w:r>
              <w:rPr>
                <w:noProof/>
                <w:webHidden/>
              </w:rPr>
              <w:fldChar w:fldCharType="separate"/>
            </w:r>
            <w:r>
              <w:rPr>
                <w:noProof/>
                <w:webHidden/>
              </w:rPr>
              <w:t>65</w:t>
            </w:r>
            <w:r>
              <w:rPr>
                <w:noProof/>
                <w:webHidden/>
              </w:rPr>
              <w:fldChar w:fldCharType="end"/>
            </w:r>
          </w:hyperlink>
        </w:p>
        <w:p w:rsidR="004A032B" w:rsidRDefault="004A032B" w:rsidP="004A032B">
          <w:r>
            <w:rPr>
              <w:b/>
              <w:bCs/>
            </w:rPr>
            <w:fldChar w:fldCharType="end"/>
          </w:r>
        </w:p>
      </w:sdtContent>
    </w:sdt>
    <w:p w:rsidR="0092395C" w:rsidRDefault="0092395C">
      <w:pPr>
        <w:spacing w:after="200" w:line="276" w:lineRule="auto"/>
      </w:pPr>
    </w:p>
    <w:p w:rsidR="004A032B" w:rsidRDefault="004A032B" w:rsidP="004A032B">
      <w:pPr>
        <w:rPr>
          <w:rFonts w:ascii="Arial" w:hAnsi="Arial" w:cs="Arial"/>
          <w:b/>
          <w:bCs/>
          <w:kern w:val="32"/>
          <w:sz w:val="32"/>
          <w:szCs w:val="32"/>
        </w:rPr>
      </w:pPr>
      <w:r>
        <w:br w:type="page"/>
      </w:r>
    </w:p>
    <w:p w:rsidR="004A032B" w:rsidRDefault="004A032B" w:rsidP="004A032B">
      <w:pPr>
        <w:pStyle w:val="Overskrift1"/>
      </w:pPr>
      <w:bookmarkStart w:id="1" w:name="_Toc422731965"/>
      <w:r w:rsidRPr="00CE479E">
        <w:rPr>
          <w:b w:val="0"/>
          <w:bCs w:val="0"/>
        </w:rPr>
        <w:lastRenderedPageBreak/>
        <w:t>1.</w:t>
      </w:r>
      <w:r>
        <w:t xml:space="preserve"> Kort innføring i </w:t>
      </w:r>
      <w:r w:rsidR="00BA6C10">
        <w:t xml:space="preserve">strategisk </w:t>
      </w:r>
      <w:r>
        <w:t>budsjettering</w:t>
      </w:r>
      <w:bookmarkEnd w:id="1"/>
    </w:p>
    <w:p w:rsidR="004A032B" w:rsidRDefault="004A032B" w:rsidP="004A032B">
      <w:pPr>
        <w:pStyle w:val="Overskrift2"/>
      </w:pPr>
      <w:bookmarkStart w:id="2" w:name="_Toc422731966"/>
      <w:r>
        <w:t>1.1.  Innledning</w:t>
      </w:r>
      <w:bookmarkEnd w:id="2"/>
    </w:p>
    <w:p w:rsidR="004A032B" w:rsidRPr="005922AD" w:rsidRDefault="00BA6C10" w:rsidP="004A032B">
      <w:pPr>
        <w:rPr>
          <w:sz w:val="22"/>
          <w:szCs w:val="22"/>
        </w:rPr>
      </w:pPr>
      <w:r w:rsidRPr="00BA6C10">
        <w:rPr>
          <w:sz w:val="22"/>
          <w:szCs w:val="22"/>
        </w:rPr>
        <w:t xml:space="preserve">Kommune-Norge står foran store utfordringer.  Åmot kommune er samtidig inne ti store og tunge prosesser. Vurdere kommunefusjoner med andre kommuner eller stå alene som kommune. Dette prosjektet baserer seg på at Åmot kommunene skal forbli egen kommune.  Åmot kommune skal samtidig starte </w:t>
      </w:r>
      <w:r>
        <w:rPr>
          <w:sz w:val="22"/>
          <w:szCs w:val="22"/>
        </w:rPr>
        <w:t xml:space="preserve">arbeidet med </w:t>
      </w:r>
      <w:proofErr w:type="gramStart"/>
      <w:r w:rsidRPr="00BA6C10">
        <w:rPr>
          <w:sz w:val="22"/>
          <w:szCs w:val="22"/>
        </w:rPr>
        <w:t>det</w:t>
      </w:r>
      <w:proofErr w:type="gramEnd"/>
      <w:r w:rsidRPr="00BA6C10">
        <w:rPr>
          <w:sz w:val="22"/>
          <w:szCs w:val="22"/>
        </w:rPr>
        <w:t xml:space="preserve"> overordna rammeverket planleggingen i kommunen, nemlig samfunnsplandelen.</w:t>
      </w:r>
    </w:p>
    <w:p w:rsidR="004A032B" w:rsidRDefault="004A032B" w:rsidP="004A032B">
      <w:pPr>
        <w:pStyle w:val="Overskrift2"/>
      </w:pPr>
      <w:bookmarkStart w:id="3" w:name="_Toc422731967"/>
      <w:r>
        <w:t>1.2. Formålet</w:t>
      </w:r>
      <w:bookmarkEnd w:id="3"/>
      <w:r>
        <w:t xml:space="preserve"> </w:t>
      </w:r>
    </w:p>
    <w:p w:rsidR="00BA6C10" w:rsidRPr="005922AD" w:rsidRDefault="00BA6C10" w:rsidP="00BA6C10">
      <w:pPr>
        <w:rPr>
          <w:sz w:val="22"/>
          <w:szCs w:val="22"/>
        </w:rPr>
      </w:pPr>
      <w:r>
        <w:rPr>
          <w:sz w:val="22"/>
          <w:szCs w:val="22"/>
        </w:rPr>
        <w:t xml:space="preserve">Strategisk budsjettering brukes for å analysere effekten av variablene som inngår i budsjettet og hvordan endringer i disse variablene påvirker resultatet. Målet er ikke å lage et mest mulig perfekt budsjett, men lære om de faktorer som </w:t>
      </w:r>
      <w:r w:rsidR="00925D35">
        <w:rPr>
          <w:sz w:val="22"/>
          <w:szCs w:val="22"/>
        </w:rPr>
        <w:t xml:space="preserve">over tid </w:t>
      </w:r>
      <w:r>
        <w:rPr>
          <w:sz w:val="22"/>
          <w:szCs w:val="22"/>
        </w:rPr>
        <w:t>påvirker utviklingen i budsjettet.</w:t>
      </w:r>
    </w:p>
    <w:p w:rsidR="004A032B" w:rsidRPr="005922AD" w:rsidRDefault="004A032B" w:rsidP="004A032B">
      <w:pPr>
        <w:rPr>
          <w:sz w:val="22"/>
          <w:szCs w:val="22"/>
        </w:rPr>
      </w:pPr>
    </w:p>
    <w:p w:rsidR="00BA6C10" w:rsidRPr="00BA6C10" w:rsidRDefault="00BA6C10" w:rsidP="00BA6C10">
      <w:pPr>
        <w:pStyle w:val="Overskrift2"/>
      </w:pPr>
      <w:bookmarkStart w:id="4" w:name="_Toc384416221"/>
      <w:bookmarkStart w:id="5" w:name="_Toc422731968"/>
      <w:r>
        <w:t>1.</w:t>
      </w:r>
      <w:proofErr w:type="gramStart"/>
      <w:r>
        <w:t xml:space="preserve">3 </w:t>
      </w:r>
      <w:r w:rsidRPr="00BA6C10">
        <w:t xml:space="preserve"> Resultatmål</w:t>
      </w:r>
      <w:bookmarkEnd w:id="4"/>
      <w:proofErr w:type="gramEnd"/>
      <w:r w:rsidRPr="00BA6C10">
        <w:t xml:space="preserve"> (produktet etter endt hovedprosjekt)</w:t>
      </w:r>
      <w:bookmarkEnd w:id="5"/>
    </w:p>
    <w:p w:rsidR="00BA6C10" w:rsidRPr="00BA6C10" w:rsidRDefault="00BA6C10" w:rsidP="00BA6C10">
      <w:pPr>
        <w:rPr>
          <w:sz w:val="22"/>
          <w:szCs w:val="22"/>
        </w:rPr>
      </w:pPr>
      <w:r w:rsidRPr="00BA6C10">
        <w:rPr>
          <w:sz w:val="22"/>
          <w:szCs w:val="22"/>
        </w:rPr>
        <w:t>Utvikle verktøy for å forstå og analysere framtidige utviklingstrekk i Åmot k</w:t>
      </w:r>
      <w:r>
        <w:rPr>
          <w:sz w:val="22"/>
          <w:szCs w:val="22"/>
        </w:rPr>
        <w:t xml:space="preserve">ommunene som en selvstendig </w:t>
      </w:r>
      <w:proofErr w:type="gramStart"/>
      <w:r>
        <w:rPr>
          <w:sz w:val="22"/>
          <w:szCs w:val="22"/>
        </w:rPr>
        <w:t>kom</w:t>
      </w:r>
      <w:r w:rsidR="00925D35">
        <w:rPr>
          <w:sz w:val="22"/>
          <w:szCs w:val="22"/>
        </w:rPr>
        <w:t>m</w:t>
      </w:r>
      <w:r w:rsidRPr="00BA6C10">
        <w:rPr>
          <w:sz w:val="22"/>
          <w:szCs w:val="22"/>
        </w:rPr>
        <w:t>unene</w:t>
      </w:r>
      <w:proofErr w:type="gramEnd"/>
      <w:r w:rsidRPr="00BA6C10">
        <w:rPr>
          <w:sz w:val="22"/>
          <w:szCs w:val="22"/>
        </w:rPr>
        <w:t>.  Verktøyet er rådmannens verktøy overfor administrasjonen og virksomhetsområdene slik at de bedre skal forstå de økonomiske utfordringene de vil møte framover gitt de viktigste utviklingstrekkene i samfunnet or Åmot kommune.</w:t>
      </w:r>
    </w:p>
    <w:p w:rsidR="00BA6C10" w:rsidRPr="00BA6C10" w:rsidRDefault="00BA6C10" w:rsidP="00E87602">
      <w:pPr>
        <w:pStyle w:val="Listeavsnitt"/>
        <w:numPr>
          <w:ilvl w:val="0"/>
          <w:numId w:val="6"/>
        </w:numPr>
        <w:spacing w:after="200" w:line="276" w:lineRule="auto"/>
        <w:rPr>
          <w:sz w:val="22"/>
          <w:szCs w:val="22"/>
        </w:rPr>
      </w:pPr>
      <w:r w:rsidRPr="00BA6C10">
        <w:rPr>
          <w:sz w:val="22"/>
          <w:szCs w:val="22"/>
        </w:rPr>
        <w:t>Demografi</w:t>
      </w:r>
    </w:p>
    <w:p w:rsidR="00BA6C10" w:rsidRPr="00BA6C10" w:rsidRDefault="00BA6C10" w:rsidP="00E87602">
      <w:pPr>
        <w:pStyle w:val="Listeavsnitt"/>
        <w:numPr>
          <w:ilvl w:val="0"/>
          <w:numId w:val="6"/>
        </w:numPr>
        <w:spacing w:after="200" w:line="276" w:lineRule="auto"/>
        <w:rPr>
          <w:sz w:val="22"/>
          <w:szCs w:val="22"/>
        </w:rPr>
      </w:pPr>
      <w:r w:rsidRPr="00BA6C10">
        <w:rPr>
          <w:sz w:val="22"/>
          <w:szCs w:val="22"/>
        </w:rPr>
        <w:t>Produktivitet (gjøre ting riktig)</w:t>
      </w:r>
    </w:p>
    <w:p w:rsidR="00BA6C10" w:rsidRPr="00BA6C10" w:rsidRDefault="00BA6C10" w:rsidP="00E87602">
      <w:pPr>
        <w:pStyle w:val="Listeavsnitt"/>
        <w:numPr>
          <w:ilvl w:val="0"/>
          <w:numId w:val="6"/>
        </w:numPr>
        <w:spacing w:after="200" w:line="276" w:lineRule="auto"/>
        <w:rPr>
          <w:sz w:val="22"/>
          <w:szCs w:val="22"/>
        </w:rPr>
      </w:pPr>
      <w:r w:rsidRPr="00BA6C10">
        <w:rPr>
          <w:sz w:val="22"/>
          <w:szCs w:val="22"/>
        </w:rPr>
        <w:t>Effekt (egentlig kundetilfredshet) (gjøre de riktige tingene)</w:t>
      </w:r>
    </w:p>
    <w:p w:rsidR="00BA6C10" w:rsidRPr="00BA6C10" w:rsidRDefault="00BA6C10" w:rsidP="00E87602">
      <w:pPr>
        <w:pStyle w:val="Listeavsnitt"/>
        <w:numPr>
          <w:ilvl w:val="0"/>
          <w:numId w:val="6"/>
        </w:numPr>
        <w:spacing w:after="200" w:line="276" w:lineRule="auto"/>
        <w:rPr>
          <w:sz w:val="22"/>
          <w:szCs w:val="22"/>
        </w:rPr>
      </w:pPr>
      <w:r w:rsidRPr="00BA6C10">
        <w:rPr>
          <w:sz w:val="22"/>
          <w:szCs w:val="22"/>
        </w:rPr>
        <w:t>De økonomiske rammebetingelsene</w:t>
      </w:r>
    </w:p>
    <w:p w:rsidR="00BA6C10" w:rsidRPr="00BA6C10" w:rsidRDefault="00BA6C10" w:rsidP="00E87602">
      <w:pPr>
        <w:pStyle w:val="Listeavsnitt"/>
        <w:numPr>
          <w:ilvl w:val="1"/>
          <w:numId w:val="6"/>
        </w:numPr>
        <w:spacing w:after="200" w:line="276" w:lineRule="auto"/>
        <w:rPr>
          <w:sz w:val="22"/>
          <w:szCs w:val="22"/>
        </w:rPr>
      </w:pPr>
      <w:r w:rsidRPr="00BA6C10">
        <w:rPr>
          <w:sz w:val="22"/>
          <w:szCs w:val="22"/>
        </w:rPr>
        <w:t>Rammeoverføringene</w:t>
      </w:r>
    </w:p>
    <w:p w:rsidR="00BA6C10" w:rsidRPr="00BA6C10" w:rsidRDefault="00BA6C10" w:rsidP="00E87602">
      <w:pPr>
        <w:pStyle w:val="Listeavsnitt"/>
        <w:numPr>
          <w:ilvl w:val="1"/>
          <w:numId w:val="6"/>
        </w:numPr>
        <w:spacing w:after="200" w:line="276" w:lineRule="auto"/>
        <w:rPr>
          <w:sz w:val="22"/>
          <w:szCs w:val="22"/>
        </w:rPr>
      </w:pPr>
      <w:r w:rsidRPr="00BA6C10">
        <w:rPr>
          <w:sz w:val="22"/>
          <w:szCs w:val="22"/>
        </w:rPr>
        <w:t>Skatteinngangen</w:t>
      </w:r>
    </w:p>
    <w:p w:rsidR="00BA6C10" w:rsidRPr="00BA6C10" w:rsidRDefault="00BA6C10" w:rsidP="00E87602">
      <w:pPr>
        <w:pStyle w:val="Listeavsnitt"/>
        <w:numPr>
          <w:ilvl w:val="1"/>
          <w:numId w:val="6"/>
        </w:numPr>
        <w:spacing w:after="200" w:line="276" w:lineRule="auto"/>
        <w:rPr>
          <w:sz w:val="22"/>
          <w:szCs w:val="22"/>
        </w:rPr>
      </w:pPr>
      <w:r w:rsidRPr="00BA6C10">
        <w:rPr>
          <w:sz w:val="22"/>
          <w:szCs w:val="22"/>
        </w:rPr>
        <w:t>Avgifter fra selvkostområdene</w:t>
      </w:r>
    </w:p>
    <w:p w:rsidR="00BA6C10" w:rsidRPr="00BA6C10" w:rsidRDefault="00BA6C10" w:rsidP="00BA6C10">
      <w:pPr>
        <w:rPr>
          <w:sz w:val="22"/>
          <w:szCs w:val="22"/>
        </w:rPr>
      </w:pPr>
      <w:r w:rsidRPr="00BA6C10">
        <w:rPr>
          <w:sz w:val="22"/>
          <w:szCs w:val="22"/>
        </w:rPr>
        <w:t xml:space="preserve">Dette vil være i neste omgang rådmannens verktøy også overfor politikerne som viser konsekvensene. </w:t>
      </w:r>
    </w:p>
    <w:p w:rsidR="00BA6C10" w:rsidRPr="00E220D1" w:rsidRDefault="00BA6C10" w:rsidP="00BA6C10">
      <w:pPr>
        <w:rPr>
          <w:rFonts w:ascii="Arial" w:hAnsi="Arial" w:cs="Arial"/>
          <w:b/>
        </w:rPr>
      </w:pPr>
    </w:p>
    <w:p w:rsidR="00BA6C10" w:rsidRPr="0039072F" w:rsidRDefault="00BA6C10" w:rsidP="00BA6C10">
      <w:pPr>
        <w:pStyle w:val="Overskrift2"/>
        <w:rPr>
          <w:sz w:val="24"/>
          <w:szCs w:val="24"/>
        </w:rPr>
      </w:pPr>
      <w:bookmarkStart w:id="6" w:name="_Toc384416222"/>
      <w:bookmarkStart w:id="7" w:name="_Toc422731969"/>
      <w:r>
        <w:rPr>
          <w:sz w:val="24"/>
          <w:szCs w:val="24"/>
        </w:rPr>
        <w:t>1.4</w:t>
      </w:r>
      <w:r w:rsidRPr="0039072F">
        <w:rPr>
          <w:sz w:val="24"/>
          <w:szCs w:val="24"/>
        </w:rPr>
        <w:t xml:space="preserve"> Effektmål</w:t>
      </w:r>
      <w:bookmarkEnd w:id="6"/>
      <w:r>
        <w:rPr>
          <w:sz w:val="24"/>
          <w:szCs w:val="24"/>
        </w:rPr>
        <w:t xml:space="preserve"> (den langsiktige målsettingen og effekten for Åmot kommune)</w:t>
      </w:r>
      <w:bookmarkEnd w:id="7"/>
    </w:p>
    <w:p w:rsidR="00BA6C10" w:rsidRPr="00082209" w:rsidRDefault="00BA6C10" w:rsidP="00BA6C10">
      <w:pPr>
        <w:rPr>
          <w:sz w:val="22"/>
          <w:szCs w:val="22"/>
        </w:rPr>
      </w:pPr>
      <w:r w:rsidRPr="00082209">
        <w:rPr>
          <w:sz w:val="22"/>
          <w:szCs w:val="22"/>
        </w:rPr>
        <w:t>Dette skal være en del av rådmannens overordna verktøy også overfor politikerne som viser konsekvensene av politiske vedtak på de makroøkonomiske og demografiske variabler og samtidig klarer å gjøre dette pedagogisk og forståelig.</w:t>
      </w:r>
    </w:p>
    <w:p w:rsidR="00BA6C10" w:rsidRPr="00BA6C10" w:rsidRDefault="00BA6C10" w:rsidP="00BA6C10"/>
    <w:p w:rsidR="004A032B" w:rsidRPr="00BA6C10" w:rsidRDefault="004A032B" w:rsidP="004A032B">
      <w:pPr>
        <w:rPr>
          <w:sz w:val="22"/>
          <w:szCs w:val="22"/>
        </w:rPr>
      </w:pPr>
    </w:p>
    <w:p w:rsidR="004A032B" w:rsidRPr="005922AD" w:rsidRDefault="004A032B" w:rsidP="004A032B">
      <w:pPr>
        <w:rPr>
          <w:rFonts w:ascii="Arial" w:hAnsi="Arial" w:cs="Arial"/>
          <w:b/>
          <w:bCs/>
          <w:sz w:val="22"/>
          <w:szCs w:val="22"/>
        </w:rPr>
      </w:pPr>
      <w:r w:rsidRPr="005922AD">
        <w:rPr>
          <w:sz w:val="22"/>
          <w:szCs w:val="22"/>
        </w:rPr>
        <w:br w:type="page"/>
      </w:r>
    </w:p>
    <w:p w:rsidR="004A032B" w:rsidRDefault="007F1654" w:rsidP="00E851A7">
      <w:pPr>
        <w:pStyle w:val="Overskrift1"/>
      </w:pPr>
      <w:bookmarkStart w:id="8" w:name="_Toc422731970"/>
      <w:r>
        <w:lastRenderedPageBreak/>
        <w:t>2</w:t>
      </w:r>
      <w:r w:rsidR="004A032B">
        <w:t>. Kort innføring i budsjettering</w:t>
      </w:r>
      <w:bookmarkEnd w:id="8"/>
    </w:p>
    <w:p w:rsidR="004A032B" w:rsidRDefault="007F1654" w:rsidP="00E851A7">
      <w:pPr>
        <w:pStyle w:val="Overskrift2"/>
      </w:pPr>
      <w:bookmarkStart w:id="9" w:name="_Toc422731971"/>
      <w:r>
        <w:t>2</w:t>
      </w:r>
      <w:r w:rsidR="004A032B">
        <w:t>.</w:t>
      </w:r>
      <w:r w:rsidR="00E851A7">
        <w:t xml:space="preserve"> </w:t>
      </w:r>
      <w:r w:rsidR="004A032B">
        <w:t>1 Definisjon og hvorfor budsjettere</w:t>
      </w:r>
      <w:bookmarkEnd w:id="9"/>
    </w:p>
    <w:p w:rsidR="004A032B" w:rsidRDefault="004A032B" w:rsidP="004A032B">
      <w:pPr>
        <w:autoSpaceDE w:val="0"/>
        <w:autoSpaceDN w:val="0"/>
        <w:rPr>
          <w:sz w:val="22"/>
          <w:szCs w:val="22"/>
        </w:rPr>
      </w:pPr>
      <w:r w:rsidRPr="00E851A7">
        <w:rPr>
          <w:b/>
          <w:i/>
          <w:sz w:val="22"/>
          <w:szCs w:val="22"/>
        </w:rPr>
        <w:t>Et budsjett er et tallmessig uttrykk for virksomhetens forventa økonomi framover</w:t>
      </w:r>
      <w:r>
        <w:rPr>
          <w:sz w:val="22"/>
          <w:szCs w:val="22"/>
        </w:rPr>
        <w:t>.</w:t>
      </w:r>
      <w:r w:rsidR="002B3184">
        <w:rPr>
          <w:sz w:val="22"/>
          <w:szCs w:val="22"/>
        </w:rPr>
        <w:t xml:space="preserve"> Et budsjett skal videre inneholde:</w:t>
      </w:r>
    </w:p>
    <w:p w:rsidR="00C22101" w:rsidRPr="002B3184" w:rsidRDefault="002B3184" w:rsidP="002B3184">
      <w:pPr>
        <w:pStyle w:val="Listeavsnitt"/>
        <w:numPr>
          <w:ilvl w:val="0"/>
          <w:numId w:val="1"/>
        </w:numPr>
        <w:autoSpaceDE w:val="0"/>
        <w:autoSpaceDN w:val="0"/>
        <w:rPr>
          <w:sz w:val="22"/>
          <w:szCs w:val="22"/>
        </w:rPr>
      </w:pPr>
      <w:r>
        <w:rPr>
          <w:sz w:val="22"/>
          <w:szCs w:val="22"/>
        </w:rPr>
        <w:t>Virksomhetens m</w:t>
      </w:r>
      <w:r w:rsidR="00A85A3B" w:rsidRPr="002B3184">
        <w:rPr>
          <w:sz w:val="22"/>
          <w:szCs w:val="22"/>
        </w:rPr>
        <w:t>ålsetninger</w:t>
      </w:r>
      <w:r>
        <w:rPr>
          <w:sz w:val="22"/>
          <w:szCs w:val="22"/>
        </w:rPr>
        <w:t xml:space="preserve"> for de aktuelle budsjettområder/-nivåer</w:t>
      </w:r>
    </w:p>
    <w:p w:rsidR="00C22101" w:rsidRPr="002B3184" w:rsidRDefault="00A85A3B" w:rsidP="002B3184">
      <w:pPr>
        <w:pStyle w:val="Listeavsnitt"/>
        <w:numPr>
          <w:ilvl w:val="0"/>
          <w:numId w:val="1"/>
        </w:numPr>
        <w:autoSpaceDE w:val="0"/>
        <w:autoSpaceDN w:val="0"/>
        <w:rPr>
          <w:sz w:val="22"/>
          <w:szCs w:val="22"/>
        </w:rPr>
      </w:pPr>
      <w:r w:rsidRPr="002B3184">
        <w:rPr>
          <w:sz w:val="22"/>
          <w:szCs w:val="22"/>
        </w:rPr>
        <w:t>Forventninger til omgivelsene</w:t>
      </w:r>
      <w:r w:rsidR="002B3184">
        <w:rPr>
          <w:sz w:val="22"/>
          <w:szCs w:val="22"/>
        </w:rPr>
        <w:t xml:space="preserve"> (en markedsbeskrivelse)</w:t>
      </w:r>
    </w:p>
    <w:p w:rsidR="00C22101" w:rsidRPr="002B3184" w:rsidRDefault="00A85A3B" w:rsidP="002B3184">
      <w:pPr>
        <w:pStyle w:val="Listeavsnitt"/>
        <w:numPr>
          <w:ilvl w:val="0"/>
          <w:numId w:val="1"/>
        </w:numPr>
        <w:autoSpaceDE w:val="0"/>
        <w:autoSpaceDN w:val="0"/>
        <w:rPr>
          <w:sz w:val="22"/>
          <w:szCs w:val="22"/>
        </w:rPr>
      </w:pPr>
      <w:r w:rsidRPr="002B3184">
        <w:rPr>
          <w:sz w:val="22"/>
          <w:szCs w:val="22"/>
        </w:rPr>
        <w:t>Tiltaksplaner</w:t>
      </w:r>
    </w:p>
    <w:p w:rsidR="00C22101" w:rsidRPr="002B3184" w:rsidRDefault="00A85A3B" w:rsidP="002B3184">
      <w:pPr>
        <w:pStyle w:val="Listeavsnitt"/>
        <w:numPr>
          <w:ilvl w:val="0"/>
          <w:numId w:val="1"/>
        </w:numPr>
        <w:autoSpaceDE w:val="0"/>
        <w:autoSpaceDN w:val="0"/>
        <w:rPr>
          <w:sz w:val="22"/>
          <w:szCs w:val="22"/>
        </w:rPr>
      </w:pPr>
      <w:r w:rsidRPr="002B3184">
        <w:rPr>
          <w:sz w:val="22"/>
          <w:szCs w:val="22"/>
        </w:rPr>
        <w:t>Ansvarsfordeling</w:t>
      </w:r>
    </w:p>
    <w:p w:rsidR="004A032B" w:rsidRDefault="004A032B" w:rsidP="004A032B">
      <w:pPr>
        <w:autoSpaceDE w:val="0"/>
        <w:autoSpaceDN w:val="0"/>
        <w:rPr>
          <w:sz w:val="22"/>
          <w:szCs w:val="22"/>
        </w:rPr>
      </w:pPr>
    </w:p>
    <w:p w:rsidR="004A032B" w:rsidRDefault="004A032B" w:rsidP="004A032B">
      <w:pPr>
        <w:autoSpaceDE w:val="0"/>
        <w:autoSpaceDN w:val="0"/>
        <w:rPr>
          <w:sz w:val="22"/>
          <w:szCs w:val="22"/>
        </w:rPr>
      </w:pPr>
      <w:r>
        <w:rPr>
          <w:sz w:val="22"/>
          <w:szCs w:val="22"/>
        </w:rPr>
        <w:t>Litt spissformulert kan en si:</w:t>
      </w:r>
    </w:p>
    <w:p w:rsidR="004A032B" w:rsidRDefault="004A032B" w:rsidP="004A032B">
      <w:pPr>
        <w:autoSpaceDE w:val="0"/>
        <w:autoSpaceDN w:val="0"/>
        <w:ind w:left="567"/>
        <w:rPr>
          <w:sz w:val="22"/>
          <w:szCs w:val="22"/>
        </w:rPr>
      </w:pPr>
      <w:r w:rsidRPr="00786EF9">
        <w:rPr>
          <w:i/>
          <w:sz w:val="22"/>
          <w:szCs w:val="22"/>
        </w:rPr>
        <w:t xml:space="preserve">«Et budsjett er et tallmessig uttrykk for en </w:t>
      </w:r>
      <w:r w:rsidR="002B3184">
        <w:rPr>
          <w:i/>
          <w:sz w:val="22"/>
          <w:szCs w:val="22"/>
        </w:rPr>
        <w:t xml:space="preserve">gitt </w:t>
      </w:r>
      <w:r w:rsidRPr="00786EF9">
        <w:rPr>
          <w:i/>
          <w:sz w:val="22"/>
          <w:szCs w:val="22"/>
        </w:rPr>
        <w:t xml:space="preserve">framtid, en punktsverm i et uendelig utfallsrom, men </w:t>
      </w:r>
      <w:r w:rsidR="00E851A7">
        <w:rPr>
          <w:i/>
          <w:sz w:val="22"/>
          <w:szCs w:val="22"/>
        </w:rPr>
        <w:t xml:space="preserve">med </w:t>
      </w:r>
      <w:r w:rsidRPr="00786EF9">
        <w:rPr>
          <w:i/>
          <w:sz w:val="22"/>
          <w:szCs w:val="22"/>
        </w:rPr>
        <w:t>null prosents sjanse for å inntreffe.»</w:t>
      </w:r>
      <w:r>
        <w:rPr>
          <w:i/>
          <w:sz w:val="22"/>
          <w:szCs w:val="22"/>
        </w:rPr>
        <w:t xml:space="preserve"> </w:t>
      </w:r>
    </w:p>
    <w:p w:rsidR="004A032B" w:rsidRDefault="004A032B" w:rsidP="004A032B">
      <w:pPr>
        <w:autoSpaceDE w:val="0"/>
        <w:autoSpaceDN w:val="0"/>
        <w:ind w:left="567"/>
        <w:rPr>
          <w:i/>
          <w:sz w:val="22"/>
          <w:szCs w:val="22"/>
        </w:rPr>
      </w:pPr>
    </w:p>
    <w:p w:rsidR="004A032B" w:rsidRDefault="004A032B" w:rsidP="004A032B">
      <w:pPr>
        <w:autoSpaceDE w:val="0"/>
        <w:autoSpaceDN w:val="0"/>
        <w:rPr>
          <w:sz w:val="22"/>
          <w:szCs w:val="22"/>
        </w:rPr>
      </w:pPr>
      <w:r>
        <w:rPr>
          <w:sz w:val="22"/>
          <w:szCs w:val="22"/>
        </w:rPr>
        <w:t>Hvorfor budsjetterer vi da? Jo, for å øke sannsynlighet</w:t>
      </w:r>
      <w:r w:rsidR="0077164B">
        <w:rPr>
          <w:sz w:val="22"/>
          <w:szCs w:val="22"/>
        </w:rPr>
        <w:t>en</w:t>
      </w:r>
      <w:r>
        <w:rPr>
          <w:sz w:val="22"/>
          <w:szCs w:val="22"/>
        </w:rPr>
        <w:t xml:space="preserve"> for at virksomheten/organisasjonen lykkes med å nå sine mål. </w:t>
      </w:r>
      <w:r w:rsidR="002B3184">
        <w:rPr>
          <w:sz w:val="22"/>
          <w:szCs w:val="22"/>
        </w:rPr>
        <w:t>Dette s</w:t>
      </w:r>
      <w:r>
        <w:rPr>
          <w:sz w:val="22"/>
          <w:szCs w:val="22"/>
        </w:rPr>
        <w:t>øker</w:t>
      </w:r>
      <w:r w:rsidR="002B3184">
        <w:rPr>
          <w:sz w:val="22"/>
          <w:szCs w:val="22"/>
        </w:rPr>
        <w:t xml:space="preserve"> vi </w:t>
      </w:r>
      <w:r>
        <w:rPr>
          <w:sz w:val="22"/>
          <w:szCs w:val="22"/>
        </w:rPr>
        <w:t>å oppnå</w:t>
      </w:r>
      <w:r w:rsidR="002B3184">
        <w:rPr>
          <w:sz w:val="22"/>
          <w:szCs w:val="22"/>
        </w:rPr>
        <w:t xml:space="preserve"> gjennom</w:t>
      </w:r>
      <w:r>
        <w:rPr>
          <w:sz w:val="22"/>
          <w:szCs w:val="22"/>
        </w:rPr>
        <w:t>:</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Planlegg</w:t>
      </w:r>
      <w:r>
        <w:rPr>
          <w:sz w:val="22"/>
          <w:szCs w:val="22"/>
        </w:rPr>
        <w:t>e for å bli bevisste hvilke utfordringer vi kommer til å møte</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Koordinering</w:t>
      </w:r>
      <w:r>
        <w:rPr>
          <w:sz w:val="22"/>
          <w:szCs w:val="22"/>
        </w:rPr>
        <w:t xml:space="preserve"> av ressurser</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Kommunikasjon</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Definering og delegering av ansvar</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Motivering</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Allokering av ressurser</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Oppfølging og kontroll (</w:t>
      </w:r>
      <w:r>
        <w:rPr>
          <w:sz w:val="22"/>
          <w:szCs w:val="22"/>
        </w:rPr>
        <w:t xml:space="preserve">budsjettering </w:t>
      </w:r>
      <w:r w:rsidRPr="00786EF9">
        <w:rPr>
          <w:sz w:val="22"/>
          <w:szCs w:val="22"/>
        </w:rPr>
        <w:t>en forutsetning for</w:t>
      </w:r>
      <w:r>
        <w:rPr>
          <w:sz w:val="22"/>
          <w:szCs w:val="22"/>
        </w:rPr>
        <w:t xml:space="preserve"> dette</w:t>
      </w:r>
      <w:r w:rsidRPr="00786EF9">
        <w:rPr>
          <w:sz w:val="22"/>
          <w:szCs w:val="22"/>
        </w:rPr>
        <w:t>)</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Fokus</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Beslutningsgrunnlag</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Koordinere tiltak og beslutninger</w:t>
      </w:r>
    </w:p>
    <w:p w:rsidR="004A032B" w:rsidRPr="00786EF9" w:rsidRDefault="004A032B" w:rsidP="004A032B">
      <w:pPr>
        <w:pStyle w:val="Listeavsnitt"/>
        <w:numPr>
          <w:ilvl w:val="0"/>
          <w:numId w:val="1"/>
        </w:numPr>
        <w:autoSpaceDE w:val="0"/>
        <w:autoSpaceDN w:val="0"/>
        <w:rPr>
          <w:sz w:val="22"/>
          <w:szCs w:val="22"/>
        </w:rPr>
      </w:pPr>
      <w:r w:rsidRPr="00786EF9">
        <w:rPr>
          <w:sz w:val="22"/>
          <w:szCs w:val="22"/>
        </w:rPr>
        <w:t>Sørge for effektiv bruk av bedriftens ressurser</w:t>
      </w:r>
    </w:p>
    <w:p w:rsidR="004A032B" w:rsidRPr="00786EF9" w:rsidRDefault="004A032B" w:rsidP="004A032B">
      <w:pPr>
        <w:pStyle w:val="Listeavsnitt"/>
        <w:autoSpaceDE w:val="0"/>
        <w:autoSpaceDN w:val="0"/>
        <w:rPr>
          <w:sz w:val="22"/>
          <w:szCs w:val="22"/>
        </w:rPr>
      </w:pPr>
    </w:p>
    <w:p w:rsidR="004A032B" w:rsidRDefault="00E851A7" w:rsidP="00E851A7">
      <w:pPr>
        <w:pStyle w:val="Overskrift2"/>
      </w:pPr>
      <w:bookmarkStart w:id="10" w:name="_Toc422731972"/>
      <w:r>
        <w:t>2</w:t>
      </w:r>
      <w:r w:rsidR="004A032B">
        <w:t>.2</w:t>
      </w:r>
      <w:r w:rsidR="004A032B" w:rsidRPr="00FB78A7">
        <w:t xml:space="preserve"> </w:t>
      </w:r>
      <w:r w:rsidR="00C6679A">
        <w:t>Budsjettet som en viktig del av virksomhetens styringssløyfe</w:t>
      </w:r>
      <w:bookmarkEnd w:id="10"/>
    </w:p>
    <w:p w:rsidR="00847752" w:rsidRDefault="00847752" w:rsidP="00C6679A">
      <w:pPr>
        <w:rPr>
          <w:sz w:val="22"/>
          <w:szCs w:val="22"/>
        </w:rPr>
      </w:pPr>
      <w:r w:rsidRPr="00847752">
        <w:rPr>
          <w:noProof/>
          <w:sz w:val="22"/>
          <w:szCs w:val="22"/>
        </w:rPr>
        <w:drawing>
          <wp:inline distT="0" distB="0" distL="0" distR="0" wp14:anchorId="03ACD00A" wp14:editId="17B5CC07">
            <wp:extent cx="4192062" cy="288632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4956" cy="2888317"/>
                    </a:xfrm>
                    <a:prstGeom prst="rect">
                      <a:avLst/>
                    </a:prstGeom>
                    <a:noFill/>
                    <a:ln>
                      <a:noFill/>
                    </a:ln>
                    <a:effectLst/>
                    <a:extLst/>
                  </pic:spPr>
                </pic:pic>
              </a:graphicData>
            </a:graphic>
          </wp:inline>
        </w:drawing>
      </w:r>
    </w:p>
    <w:p w:rsidR="00847752" w:rsidRDefault="00847752" w:rsidP="00C6679A">
      <w:pPr>
        <w:rPr>
          <w:sz w:val="22"/>
          <w:szCs w:val="22"/>
        </w:rPr>
      </w:pPr>
    </w:p>
    <w:p w:rsidR="00847752" w:rsidRPr="00CB1FA6" w:rsidRDefault="00847752" w:rsidP="00C6679A">
      <w:pPr>
        <w:rPr>
          <w:b/>
          <w:i/>
          <w:szCs w:val="22"/>
        </w:rPr>
      </w:pPr>
      <w:r w:rsidRPr="00CB1FA6">
        <w:rPr>
          <w:b/>
          <w:i/>
          <w:szCs w:val="22"/>
        </w:rPr>
        <w:t>Fig. 1</w:t>
      </w:r>
    </w:p>
    <w:p w:rsidR="00847752" w:rsidRPr="00CB1FA6" w:rsidRDefault="00847752" w:rsidP="00C6679A">
      <w:pPr>
        <w:rPr>
          <w:i/>
          <w:szCs w:val="22"/>
        </w:rPr>
      </w:pPr>
      <w:r w:rsidRPr="00CB1FA6">
        <w:rPr>
          <w:i/>
          <w:szCs w:val="22"/>
        </w:rPr>
        <w:t>Figuren viser en modell for den økonomiske styringsprosessen.</w:t>
      </w:r>
    </w:p>
    <w:p w:rsidR="00847752" w:rsidRPr="00CB1FA6" w:rsidRDefault="00847752" w:rsidP="00C6679A">
      <w:pPr>
        <w:rPr>
          <w:szCs w:val="22"/>
        </w:rPr>
      </w:pPr>
    </w:p>
    <w:p w:rsidR="00C6679A" w:rsidRPr="00CB1FA6" w:rsidRDefault="00C6679A" w:rsidP="00C6679A">
      <w:pPr>
        <w:rPr>
          <w:szCs w:val="22"/>
        </w:rPr>
      </w:pPr>
      <w:r w:rsidRPr="00CB1FA6">
        <w:rPr>
          <w:szCs w:val="22"/>
        </w:rPr>
        <w:lastRenderedPageBreak/>
        <w:t xml:space="preserve">Den økonomiske styringsprosessen er avgjørende for en hver virksomhets suksess.  Målformuleringer, planlegging, involvering, oppfølging, kontroll og motivasjon på alle nivåer og aktiviteter - på kort og lang sikt – </w:t>
      </w:r>
      <w:r w:rsidR="00F938B4" w:rsidRPr="00CB1FA6">
        <w:rPr>
          <w:szCs w:val="22"/>
        </w:rPr>
        <w:t xml:space="preserve">som </w:t>
      </w:r>
      <w:r w:rsidRPr="00CB1FA6">
        <w:rPr>
          <w:szCs w:val="22"/>
        </w:rPr>
        <w:t>påvirker resultat, likviditet og kapital. Involvering av alle berørte parter vil alltid være viktig for måloppnåelsen.  Involveringen skal sikre forståelse av hvorfor vi skal gjøre slik og slik</w:t>
      </w:r>
      <w:r w:rsidR="009B5936" w:rsidRPr="00CB1FA6">
        <w:rPr>
          <w:szCs w:val="22"/>
        </w:rPr>
        <w:t>. Forståelse en forutsetning for at medarbeiderne</w:t>
      </w:r>
      <w:r w:rsidR="00F938B4" w:rsidRPr="00CB1FA6">
        <w:rPr>
          <w:szCs w:val="22"/>
        </w:rPr>
        <w:t>, til en hver tid,</w:t>
      </w:r>
      <w:r w:rsidR="009B5936" w:rsidRPr="00CB1FA6">
        <w:rPr>
          <w:szCs w:val="22"/>
        </w:rPr>
        <w:t xml:space="preserve"> selv skal kunne ta operative beslutninger til beste for virksomheten.</w:t>
      </w:r>
    </w:p>
    <w:p w:rsidR="00847752" w:rsidRPr="00CB1FA6" w:rsidRDefault="00847752" w:rsidP="00C6679A">
      <w:pPr>
        <w:rPr>
          <w:szCs w:val="22"/>
        </w:rPr>
      </w:pPr>
    </w:p>
    <w:p w:rsidR="00847752" w:rsidRPr="00CB1FA6" w:rsidRDefault="00847752" w:rsidP="00C6679A">
      <w:pPr>
        <w:rPr>
          <w:szCs w:val="22"/>
        </w:rPr>
      </w:pPr>
      <w:r w:rsidRPr="00CB1FA6">
        <w:rPr>
          <w:szCs w:val="22"/>
        </w:rPr>
        <w:t>Modellen i figur 1 avviker litt fra standardmodellene i internasjonal litteratur, ved at strategi og overordna målutvikli</w:t>
      </w:r>
      <w:r w:rsidR="00F938B4" w:rsidRPr="00CB1FA6">
        <w:rPr>
          <w:szCs w:val="22"/>
        </w:rPr>
        <w:t xml:space="preserve">ng er utskilt fra planleggingen, </w:t>
      </w:r>
      <w:r w:rsidRPr="00CB1FA6">
        <w:rPr>
          <w:szCs w:val="22"/>
        </w:rPr>
        <w:t>selve budsjetteringen</w:t>
      </w:r>
      <w:r w:rsidR="00F938B4" w:rsidRPr="00CB1FA6">
        <w:rPr>
          <w:szCs w:val="22"/>
        </w:rPr>
        <w:t xml:space="preserve"> og kontrollsløyfen</w:t>
      </w:r>
      <w:r w:rsidRPr="00CB1FA6">
        <w:rPr>
          <w:szCs w:val="22"/>
        </w:rPr>
        <w:t>. Dette er gjort fordi jeg mener at overordna strategi og målutvikling nødvendigvis ikke endres hvert år, og er overordna selve planleggingen og budsjetteringen.</w:t>
      </w:r>
    </w:p>
    <w:p w:rsidR="00821FD3" w:rsidRDefault="00821FD3" w:rsidP="00C6679A">
      <w:pPr>
        <w:rPr>
          <w:sz w:val="22"/>
          <w:szCs w:val="22"/>
        </w:rPr>
      </w:pPr>
    </w:p>
    <w:p w:rsidR="00821FD3" w:rsidRDefault="00821FD3" w:rsidP="00821FD3">
      <w:pPr>
        <w:pStyle w:val="Overskrift2"/>
      </w:pPr>
      <w:bookmarkStart w:id="11" w:name="_Toc422731973"/>
      <w:r>
        <w:t>2.3</w:t>
      </w:r>
      <w:r w:rsidRPr="00FB78A7">
        <w:t xml:space="preserve"> </w:t>
      </w:r>
      <w:r>
        <w:t>Lærende organisasjoner og budsjettet som en del av dette</w:t>
      </w:r>
      <w:bookmarkEnd w:id="11"/>
    </w:p>
    <w:p w:rsidR="00821FD3" w:rsidRDefault="00821FD3" w:rsidP="00821FD3">
      <w:r>
        <w:t>Budsjettet og budsjettprosessen er basisdel av en hver organisasjons virksomhet og vilkår for suksess. Budsjetteringen i selg selv er en viktig del av organisasjonens evne til å forstå og bli motivert til å gjøre ting riktig.  På den andre siden har vi finansregnskapet som forteller oss hvordan dette gikk.</w:t>
      </w:r>
    </w:p>
    <w:p w:rsidR="00821FD3" w:rsidRDefault="00821FD3" w:rsidP="00821FD3"/>
    <w:p w:rsidR="00821FD3" w:rsidRDefault="00CC0F7D" w:rsidP="00821FD3">
      <w:r w:rsidRPr="00CC0F7D">
        <w:rPr>
          <w:noProof/>
        </w:rPr>
        <w:drawing>
          <wp:inline distT="0" distB="0" distL="0" distR="0" wp14:anchorId="3460EB74" wp14:editId="0535A2DA">
            <wp:extent cx="3904091" cy="1775643"/>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6787" cy="1776869"/>
                    </a:xfrm>
                    <a:prstGeom prst="rect">
                      <a:avLst/>
                    </a:prstGeom>
                    <a:noFill/>
                    <a:ln>
                      <a:noFill/>
                    </a:ln>
                    <a:effectLst/>
                    <a:extLst/>
                  </pic:spPr>
                </pic:pic>
              </a:graphicData>
            </a:graphic>
          </wp:inline>
        </w:drawing>
      </w:r>
    </w:p>
    <w:p w:rsidR="00CC0F7D" w:rsidRPr="00CC0F7D" w:rsidRDefault="00CC0F7D" w:rsidP="00821FD3">
      <w:pPr>
        <w:rPr>
          <w:b/>
          <w:i/>
        </w:rPr>
      </w:pPr>
      <w:r w:rsidRPr="00CC0F7D">
        <w:rPr>
          <w:b/>
          <w:i/>
        </w:rPr>
        <w:t>Fig. 2</w:t>
      </w:r>
    </w:p>
    <w:p w:rsidR="00CC0F7D" w:rsidRPr="00CC0F7D" w:rsidRDefault="00CC0F7D" w:rsidP="00821FD3">
      <w:pPr>
        <w:rPr>
          <w:i/>
        </w:rPr>
      </w:pPr>
      <w:r w:rsidRPr="00CC0F7D">
        <w:rPr>
          <w:i/>
        </w:rPr>
        <w:t>Figuren viser den enkle sammenhengen mellom budsjett og finansregnskapet og hvordan disse elementene sammen skaper grunnlaget for driftsregnskapet.</w:t>
      </w:r>
    </w:p>
    <w:p w:rsidR="00A85A3B" w:rsidRDefault="00A85A3B" w:rsidP="00C6679A">
      <w:pPr>
        <w:rPr>
          <w:sz w:val="22"/>
          <w:szCs w:val="22"/>
        </w:rPr>
      </w:pPr>
    </w:p>
    <w:p w:rsidR="00CC0F7D" w:rsidRPr="00F938B4" w:rsidRDefault="00CC0F7D" w:rsidP="00C6679A">
      <w:r w:rsidRPr="00F938B4">
        <w:t xml:space="preserve">Et regnskapsresultat kan være bra, midt på treet eller dårlig. Men i forhold til hva, bransjestandarder, mål, eller budsjetter.  Verdien av et regnskap øker når vi kan sammenligne dette med et budsjett. </w:t>
      </w:r>
      <w:r w:rsidR="00164E1D" w:rsidRPr="00F938B4">
        <w:t xml:space="preserve">På samme måte et budsjett er lite verdt hvis vi ikke har et regnskap å sammenligne med. </w:t>
      </w:r>
      <w:r w:rsidRPr="00F938B4">
        <w:t>Det vil alltid oppstå avvik mellom budsjettet og regnskapet. Dette skyldes at vi lever i en verden med usikkerhet og risiko.</w:t>
      </w:r>
      <w:r w:rsidR="003B2062" w:rsidRPr="00F938B4">
        <w:t xml:space="preserve"> Uten risiko ville budsjettet og våre planer være perfekte framskrivninger av det som </w:t>
      </w:r>
      <w:r w:rsidR="00F938B4">
        <w:t>kommer til å</w:t>
      </w:r>
      <w:r w:rsidR="003B2062" w:rsidRPr="00F938B4">
        <w:t xml:space="preserve"> skje. </w:t>
      </w:r>
      <w:proofErr w:type="spellStart"/>
      <w:r w:rsidR="003B2062" w:rsidRPr="00F938B4">
        <w:t>Dvs</w:t>
      </w:r>
      <w:proofErr w:type="spellEnd"/>
      <w:r w:rsidR="003B2062" w:rsidRPr="00F938B4">
        <w:t xml:space="preserve"> jeg kunne planlegge at jeg skulle gifte meg med Tora, og det </w:t>
      </w:r>
      <w:r w:rsidR="00F938B4">
        <w:t>ville</w:t>
      </w:r>
      <w:r w:rsidR="003B2062" w:rsidRPr="00F938B4">
        <w:t xml:space="preserve"> da skje? Problemet var bare at Per hadde også planlagt å gifte seg med Tora, mens Tora selv hadde planlagt å gifte seg med Trond. Dette er en innlysende utopi. I det øyeblikk vi involverer mennesker og at disse har forskjellige mål, så oppstår det usikkerhet om utfallet. Det er jo denne usikkerheten som gjør livet spennende og verdt å leve.</w:t>
      </w:r>
    </w:p>
    <w:p w:rsidR="00164E1D" w:rsidRDefault="00164E1D" w:rsidP="00C6679A">
      <w:pPr>
        <w:rPr>
          <w:sz w:val="22"/>
          <w:szCs w:val="22"/>
        </w:rPr>
      </w:pPr>
    </w:p>
    <w:p w:rsidR="00164E1D" w:rsidRPr="00F938B4" w:rsidRDefault="00164E1D" w:rsidP="00C6679A">
      <w:r w:rsidRPr="00F938B4">
        <w:t>Budsjettet er en prosess, bestående av mange menneskers mål og kunnskap.  Regnskapet er på samme måte et resultat av de samme menneskers evne til å gjennomføre og da i forhold til ytterligere flere aktører, nemlig markedet. I grensesnittet mellom budsjettet og regnskapet (</w:t>
      </w:r>
      <w:proofErr w:type="spellStart"/>
      <w:r w:rsidRPr="00F938B4">
        <w:t>dvs</w:t>
      </w:r>
      <w:proofErr w:type="spellEnd"/>
      <w:r w:rsidRPr="00F938B4">
        <w:t xml:space="preserve"> driftsregnskapet) ligger det da et utrolig stort potensiale for læring.</w:t>
      </w:r>
    </w:p>
    <w:p w:rsidR="009626AB" w:rsidRPr="00F938B4" w:rsidRDefault="009626AB" w:rsidP="00C6679A"/>
    <w:p w:rsidR="009626AB" w:rsidRPr="00C6679A" w:rsidRDefault="009626AB" w:rsidP="00C6679A">
      <w:pPr>
        <w:rPr>
          <w:sz w:val="22"/>
          <w:szCs w:val="22"/>
        </w:rPr>
      </w:pPr>
      <w:r w:rsidRPr="00F938B4">
        <w:lastRenderedPageBreak/>
        <w:t xml:space="preserve">Verdien av budsjettet er i stor grad avhengig av regnskapet og visa versa. </w:t>
      </w:r>
      <w:proofErr w:type="spellStart"/>
      <w:r w:rsidRPr="00F938B4">
        <w:t>Dvs</w:t>
      </w:r>
      <w:proofErr w:type="spellEnd"/>
      <w:r w:rsidRPr="00F938B4">
        <w:t xml:space="preserve"> at det vi planlegger i budsjettet må vi klare å måle i regnskapet. Det vi måler i regnskapet må ha relevans opp mot budsjettet. Det må altså være en lik struktur i regnskapet som i budsjettet. Målsettingen er å gi best mulig styring- og beslutningsinformasjon til organisasjonen. Finansregnskapet har i mange</w:t>
      </w:r>
      <w:r>
        <w:rPr>
          <w:sz w:val="22"/>
          <w:szCs w:val="22"/>
        </w:rPr>
        <w:t xml:space="preserve"> sammenhenger et sterkt eksternt fokus. I noen tilfeller kan dette svekke verdien av budsjettet og driftsregnskapet.</w:t>
      </w:r>
    </w:p>
    <w:p w:rsidR="00C6679A" w:rsidRPr="00FB78A7" w:rsidRDefault="00C6679A" w:rsidP="00C6679A">
      <w:pPr>
        <w:pStyle w:val="Overskrift2"/>
      </w:pPr>
      <w:bookmarkStart w:id="12" w:name="_Toc422731974"/>
      <w:r>
        <w:t>2.</w:t>
      </w:r>
      <w:r w:rsidR="00164E1D">
        <w:t>4</w:t>
      </w:r>
      <w:r w:rsidRPr="00FB78A7">
        <w:t xml:space="preserve"> Ulike budsjetter</w:t>
      </w:r>
      <w:bookmarkEnd w:id="12"/>
    </w:p>
    <w:p w:rsidR="00B35AE1" w:rsidRPr="005300DA" w:rsidRDefault="00B35AE1" w:rsidP="004A032B">
      <w:pPr>
        <w:autoSpaceDE w:val="0"/>
        <w:autoSpaceDN w:val="0"/>
      </w:pPr>
      <w:r w:rsidRPr="005300DA">
        <w:t>En virksomhet har normalt tre styringsnivåer. Til hvert styringsnivå vil det være naturlig å utvikle budsjetter. Disse budsjettene vil i neste omgang være det viktigste grunnlaget for å vurdere avvik og danne grunnlaget for motivasjon og læring til å bli stadig bedre.</w:t>
      </w:r>
    </w:p>
    <w:p w:rsidR="00B35AE1" w:rsidRDefault="00B35AE1" w:rsidP="004A032B">
      <w:pPr>
        <w:autoSpaceDE w:val="0"/>
        <w:autoSpaceDN w:val="0"/>
        <w:rPr>
          <w:sz w:val="22"/>
          <w:szCs w:val="22"/>
        </w:rPr>
      </w:pPr>
    </w:p>
    <w:p w:rsidR="00B35AE1" w:rsidRDefault="00B35AE1" w:rsidP="004A032B">
      <w:pPr>
        <w:autoSpaceDE w:val="0"/>
        <w:autoSpaceDN w:val="0"/>
        <w:rPr>
          <w:sz w:val="22"/>
          <w:szCs w:val="22"/>
        </w:rPr>
      </w:pPr>
      <w:r w:rsidRPr="00B35AE1">
        <w:rPr>
          <w:noProof/>
          <w:sz w:val="22"/>
          <w:szCs w:val="22"/>
        </w:rPr>
        <w:drawing>
          <wp:inline distT="0" distB="0" distL="0" distR="0" wp14:anchorId="75B53346" wp14:editId="437CF978">
            <wp:extent cx="3967701" cy="2276177"/>
            <wp:effectExtent l="0" t="0" r="0" b="0"/>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0441" cy="2277749"/>
                    </a:xfrm>
                    <a:prstGeom prst="rect">
                      <a:avLst/>
                    </a:prstGeom>
                    <a:noFill/>
                    <a:ln>
                      <a:noFill/>
                    </a:ln>
                    <a:effectLst/>
                    <a:extLst/>
                  </pic:spPr>
                </pic:pic>
              </a:graphicData>
            </a:graphic>
          </wp:inline>
        </w:drawing>
      </w:r>
    </w:p>
    <w:p w:rsidR="00B35AE1" w:rsidRPr="005300DA" w:rsidRDefault="00B35AE1" w:rsidP="004A032B">
      <w:pPr>
        <w:autoSpaceDE w:val="0"/>
        <w:autoSpaceDN w:val="0"/>
        <w:rPr>
          <w:b/>
          <w:i/>
          <w:szCs w:val="22"/>
        </w:rPr>
      </w:pPr>
      <w:r w:rsidRPr="005300DA">
        <w:rPr>
          <w:b/>
          <w:i/>
          <w:szCs w:val="22"/>
        </w:rPr>
        <w:t xml:space="preserve">Fig. </w:t>
      </w:r>
      <w:r w:rsidR="00164E1D" w:rsidRPr="005300DA">
        <w:rPr>
          <w:b/>
          <w:i/>
          <w:szCs w:val="22"/>
        </w:rPr>
        <w:t>3</w:t>
      </w:r>
    </w:p>
    <w:p w:rsidR="00B35AE1" w:rsidRPr="005300DA" w:rsidRDefault="00B35AE1" w:rsidP="004A032B">
      <w:pPr>
        <w:autoSpaceDE w:val="0"/>
        <w:autoSpaceDN w:val="0"/>
        <w:rPr>
          <w:i/>
          <w:szCs w:val="22"/>
        </w:rPr>
      </w:pPr>
      <w:r w:rsidRPr="005300DA">
        <w:rPr>
          <w:i/>
          <w:szCs w:val="22"/>
        </w:rPr>
        <w:t xml:space="preserve">Figuren viser bedrifts tre normale styringsnivåer. </w:t>
      </w:r>
    </w:p>
    <w:p w:rsidR="00B35AE1" w:rsidRDefault="00B35AE1" w:rsidP="004A032B">
      <w:pPr>
        <w:autoSpaceDE w:val="0"/>
        <w:autoSpaceDN w:val="0"/>
        <w:rPr>
          <w:sz w:val="22"/>
          <w:szCs w:val="22"/>
        </w:rPr>
      </w:pPr>
    </w:p>
    <w:p w:rsidR="00B35AE1" w:rsidRDefault="00B35AE1" w:rsidP="004A032B">
      <w:pPr>
        <w:autoSpaceDE w:val="0"/>
        <w:autoSpaceDN w:val="0"/>
        <w:rPr>
          <w:sz w:val="22"/>
          <w:szCs w:val="22"/>
        </w:rPr>
      </w:pPr>
    </w:p>
    <w:p w:rsidR="00B35AE1" w:rsidRPr="005300DA" w:rsidRDefault="00B35AE1" w:rsidP="004A032B">
      <w:pPr>
        <w:autoSpaceDE w:val="0"/>
        <w:autoSpaceDN w:val="0"/>
        <w:rPr>
          <w:szCs w:val="22"/>
        </w:rPr>
      </w:pPr>
    </w:p>
    <w:p w:rsidR="004A032B" w:rsidRPr="005300DA" w:rsidRDefault="004A032B" w:rsidP="004A032B">
      <w:pPr>
        <w:autoSpaceDE w:val="0"/>
        <w:autoSpaceDN w:val="0"/>
        <w:rPr>
          <w:szCs w:val="22"/>
        </w:rPr>
      </w:pPr>
      <w:r w:rsidRPr="005300DA">
        <w:rPr>
          <w:szCs w:val="22"/>
        </w:rPr>
        <w:t>Vi deler budsjetter inn i tre kategorier:</w:t>
      </w:r>
    </w:p>
    <w:p w:rsidR="004A032B" w:rsidRPr="005300DA" w:rsidRDefault="004A032B" w:rsidP="004A032B">
      <w:pPr>
        <w:pStyle w:val="Listeavsnitt"/>
        <w:numPr>
          <w:ilvl w:val="0"/>
          <w:numId w:val="2"/>
        </w:numPr>
        <w:autoSpaceDE w:val="0"/>
        <w:autoSpaceDN w:val="0"/>
        <w:rPr>
          <w:szCs w:val="22"/>
        </w:rPr>
      </w:pPr>
      <w:r w:rsidRPr="005300DA">
        <w:rPr>
          <w:b/>
          <w:szCs w:val="22"/>
        </w:rPr>
        <w:t>Strategisk budsjett</w:t>
      </w:r>
      <w:r w:rsidR="00E851A7" w:rsidRPr="005300DA">
        <w:rPr>
          <w:szCs w:val="22"/>
        </w:rPr>
        <w:t>, h</w:t>
      </w:r>
      <w:r w:rsidRPr="005300DA">
        <w:rPr>
          <w:szCs w:val="22"/>
        </w:rPr>
        <w:t>er ser vi på langsiktige utviklingstrekk og fokuserer på utviklingstrender og store rammebetingelser.  Tidsperspektivet varierer betydelig, men i hovedsak er vi innenfor fire til ti år.</w:t>
      </w:r>
      <w:r w:rsidR="00E851A7" w:rsidRPr="005300DA">
        <w:rPr>
          <w:szCs w:val="22"/>
        </w:rPr>
        <w:br/>
        <w:t>Formålet med et strategisk budsjett er å analysere langsiktige konsekvenser av ulike mulige utviklingstrender</w:t>
      </w:r>
      <w:r w:rsidR="005300DA">
        <w:rPr>
          <w:szCs w:val="22"/>
        </w:rPr>
        <w:t xml:space="preserve"> og beslutninger. Det er ikke budsjettet som så dann som er viktig, men hvordan de ulike faktorer og beslutninger påvirker utviklingen</w:t>
      </w:r>
      <w:r w:rsidR="00E851A7" w:rsidRPr="005300DA">
        <w:rPr>
          <w:szCs w:val="22"/>
        </w:rPr>
        <w:t>. Strategisk budsjettering er aggregert på nøkkeltall og har som regel hovedfok</w:t>
      </w:r>
      <w:r w:rsidR="00A85A3B" w:rsidRPr="005300DA">
        <w:rPr>
          <w:szCs w:val="22"/>
        </w:rPr>
        <w:t>us</w:t>
      </w:r>
      <w:r w:rsidR="00E851A7" w:rsidRPr="005300DA">
        <w:rPr>
          <w:szCs w:val="22"/>
        </w:rPr>
        <w:t xml:space="preserve"> på analyser av:</w:t>
      </w:r>
    </w:p>
    <w:p w:rsidR="00E851A7" w:rsidRPr="005300DA" w:rsidRDefault="00E851A7" w:rsidP="00E851A7">
      <w:pPr>
        <w:pStyle w:val="Listeavsnitt"/>
        <w:numPr>
          <w:ilvl w:val="1"/>
          <w:numId w:val="2"/>
        </w:numPr>
        <w:autoSpaceDE w:val="0"/>
        <w:autoSpaceDN w:val="0"/>
        <w:rPr>
          <w:szCs w:val="22"/>
        </w:rPr>
      </w:pPr>
      <w:r w:rsidRPr="005300DA">
        <w:rPr>
          <w:szCs w:val="22"/>
        </w:rPr>
        <w:t>Produktivitet</w:t>
      </w:r>
    </w:p>
    <w:p w:rsidR="00E851A7" w:rsidRPr="005300DA" w:rsidRDefault="00E851A7" w:rsidP="00E851A7">
      <w:pPr>
        <w:pStyle w:val="Listeavsnitt"/>
        <w:numPr>
          <w:ilvl w:val="1"/>
          <w:numId w:val="2"/>
        </w:numPr>
        <w:autoSpaceDE w:val="0"/>
        <w:autoSpaceDN w:val="0"/>
        <w:rPr>
          <w:szCs w:val="22"/>
        </w:rPr>
      </w:pPr>
      <w:r w:rsidRPr="005300DA">
        <w:rPr>
          <w:szCs w:val="22"/>
        </w:rPr>
        <w:t>Prisendringer/rel</w:t>
      </w:r>
      <w:r w:rsidR="00CF0296">
        <w:rPr>
          <w:szCs w:val="22"/>
        </w:rPr>
        <w:t>a</w:t>
      </w:r>
      <w:r w:rsidRPr="005300DA">
        <w:rPr>
          <w:szCs w:val="22"/>
        </w:rPr>
        <w:t>tive prisendringer</w:t>
      </w:r>
    </w:p>
    <w:p w:rsidR="00E851A7" w:rsidRPr="005300DA" w:rsidRDefault="00E851A7" w:rsidP="00E851A7">
      <w:pPr>
        <w:pStyle w:val="Listeavsnitt"/>
        <w:numPr>
          <w:ilvl w:val="1"/>
          <w:numId w:val="2"/>
        </w:numPr>
        <w:autoSpaceDE w:val="0"/>
        <w:autoSpaceDN w:val="0"/>
        <w:rPr>
          <w:szCs w:val="22"/>
        </w:rPr>
      </w:pPr>
      <w:r w:rsidRPr="005300DA">
        <w:rPr>
          <w:szCs w:val="22"/>
        </w:rPr>
        <w:t>Volumendringer</w:t>
      </w:r>
    </w:p>
    <w:p w:rsidR="00E851A7" w:rsidRPr="005300DA" w:rsidRDefault="00E851A7" w:rsidP="00E851A7">
      <w:pPr>
        <w:pStyle w:val="Listeavsnitt"/>
        <w:numPr>
          <w:ilvl w:val="1"/>
          <w:numId w:val="2"/>
        </w:numPr>
        <w:autoSpaceDE w:val="0"/>
        <w:autoSpaceDN w:val="0"/>
        <w:rPr>
          <w:szCs w:val="22"/>
        </w:rPr>
      </w:pPr>
      <w:r w:rsidRPr="005300DA">
        <w:rPr>
          <w:szCs w:val="22"/>
        </w:rPr>
        <w:t>Likviditetsendringer (robusthet) ved store investeringer, hvis investeringene ikke gir de forventa effekter</w:t>
      </w:r>
    </w:p>
    <w:p w:rsidR="00925624" w:rsidRPr="005300DA" w:rsidRDefault="00925624" w:rsidP="00E851A7">
      <w:pPr>
        <w:pStyle w:val="Listeavsnitt"/>
        <w:numPr>
          <w:ilvl w:val="1"/>
          <w:numId w:val="2"/>
        </w:numPr>
        <w:autoSpaceDE w:val="0"/>
        <w:autoSpaceDN w:val="0"/>
        <w:rPr>
          <w:szCs w:val="22"/>
        </w:rPr>
      </w:pPr>
      <w:r w:rsidRPr="005300DA">
        <w:rPr>
          <w:szCs w:val="22"/>
        </w:rPr>
        <w:t>Vurdere effekter av endringer i rentenivået</w:t>
      </w:r>
    </w:p>
    <w:p w:rsidR="00A85A3B" w:rsidRPr="005300DA" w:rsidRDefault="00A85A3B" w:rsidP="00E851A7">
      <w:pPr>
        <w:pStyle w:val="Listeavsnitt"/>
        <w:numPr>
          <w:ilvl w:val="1"/>
          <w:numId w:val="2"/>
        </w:numPr>
        <w:autoSpaceDE w:val="0"/>
        <w:autoSpaceDN w:val="0"/>
        <w:rPr>
          <w:szCs w:val="22"/>
        </w:rPr>
      </w:pPr>
      <w:r w:rsidRPr="005300DA">
        <w:rPr>
          <w:szCs w:val="22"/>
        </w:rPr>
        <w:t>Vurdere ulike finansieringsopplegg</w:t>
      </w:r>
    </w:p>
    <w:p w:rsidR="00925624" w:rsidRPr="005300DA" w:rsidRDefault="00925624" w:rsidP="00E851A7">
      <w:pPr>
        <w:pStyle w:val="Listeavsnitt"/>
        <w:numPr>
          <w:ilvl w:val="1"/>
          <w:numId w:val="2"/>
        </w:numPr>
        <w:autoSpaceDE w:val="0"/>
        <w:autoSpaceDN w:val="0"/>
        <w:rPr>
          <w:szCs w:val="22"/>
        </w:rPr>
      </w:pPr>
      <w:r w:rsidRPr="005300DA">
        <w:rPr>
          <w:szCs w:val="22"/>
        </w:rPr>
        <w:t>Vurdere effekter av sjokk i markedet</w:t>
      </w:r>
    </w:p>
    <w:p w:rsidR="004A032B" w:rsidRPr="005300DA" w:rsidRDefault="004A032B" w:rsidP="004A032B">
      <w:pPr>
        <w:pStyle w:val="Listeavsnitt"/>
        <w:numPr>
          <w:ilvl w:val="0"/>
          <w:numId w:val="2"/>
        </w:numPr>
        <w:autoSpaceDE w:val="0"/>
        <w:autoSpaceDN w:val="0"/>
        <w:rPr>
          <w:szCs w:val="22"/>
        </w:rPr>
      </w:pPr>
      <w:r w:rsidRPr="005300DA">
        <w:rPr>
          <w:b/>
          <w:szCs w:val="22"/>
        </w:rPr>
        <w:t>Årsbudsjettering</w:t>
      </w:r>
      <w:r w:rsidRPr="005300DA">
        <w:rPr>
          <w:szCs w:val="22"/>
        </w:rPr>
        <w:t>,</w:t>
      </w:r>
      <w:r w:rsidR="00E851A7" w:rsidRPr="005300DA">
        <w:rPr>
          <w:szCs w:val="22"/>
        </w:rPr>
        <w:t xml:space="preserve"> det normale budsjettet,</w:t>
      </w:r>
      <w:r w:rsidRPr="005300DA">
        <w:rPr>
          <w:szCs w:val="22"/>
        </w:rPr>
        <w:t xml:space="preserve"> (det taktiske budsjettet) </w:t>
      </w:r>
      <w:r w:rsidR="00E851A7" w:rsidRPr="005300DA">
        <w:rPr>
          <w:szCs w:val="22"/>
        </w:rPr>
        <w:t>utarbeides</w:t>
      </w:r>
      <w:r w:rsidRPr="005300DA">
        <w:rPr>
          <w:szCs w:val="22"/>
        </w:rPr>
        <w:t xml:space="preserve"> som regel opp på måneder. Et årsbudsjett splittes som regel opp i:</w:t>
      </w:r>
    </w:p>
    <w:p w:rsidR="004A032B" w:rsidRPr="005300DA" w:rsidRDefault="004A032B" w:rsidP="004A032B">
      <w:pPr>
        <w:pStyle w:val="Listeavsnitt"/>
        <w:numPr>
          <w:ilvl w:val="1"/>
          <w:numId w:val="2"/>
        </w:numPr>
        <w:autoSpaceDE w:val="0"/>
        <w:autoSpaceDN w:val="0"/>
        <w:rPr>
          <w:szCs w:val="22"/>
        </w:rPr>
      </w:pPr>
      <w:r w:rsidRPr="005300DA">
        <w:rPr>
          <w:szCs w:val="22"/>
        </w:rPr>
        <w:t>Resultatbudsjett</w:t>
      </w:r>
    </w:p>
    <w:p w:rsidR="004A032B" w:rsidRPr="005300DA" w:rsidRDefault="004A032B" w:rsidP="004A032B">
      <w:pPr>
        <w:pStyle w:val="Listeavsnitt"/>
        <w:numPr>
          <w:ilvl w:val="1"/>
          <w:numId w:val="2"/>
        </w:numPr>
        <w:autoSpaceDE w:val="0"/>
        <w:autoSpaceDN w:val="0"/>
        <w:rPr>
          <w:szCs w:val="22"/>
        </w:rPr>
      </w:pPr>
      <w:r w:rsidRPr="005300DA">
        <w:rPr>
          <w:szCs w:val="22"/>
        </w:rPr>
        <w:t xml:space="preserve">Likviditetsbudsjett </w:t>
      </w:r>
      <w:r w:rsidR="00E851A7" w:rsidRPr="005300DA">
        <w:rPr>
          <w:szCs w:val="22"/>
        </w:rPr>
        <w:t>/kontantstrøm</w:t>
      </w:r>
    </w:p>
    <w:p w:rsidR="004A032B" w:rsidRPr="005300DA" w:rsidRDefault="004A032B" w:rsidP="004A032B">
      <w:pPr>
        <w:pStyle w:val="Listeavsnitt"/>
        <w:numPr>
          <w:ilvl w:val="1"/>
          <w:numId w:val="2"/>
        </w:numPr>
        <w:autoSpaceDE w:val="0"/>
        <w:autoSpaceDN w:val="0"/>
        <w:rPr>
          <w:szCs w:val="22"/>
        </w:rPr>
      </w:pPr>
      <w:r w:rsidRPr="005300DA">
        <w:rPr>
          <w:szCs w:val="22"/>
        </w:rPr>
        <w:t>Balansebudsjett</w:t>
      </w:r>
    </w:p>
    <w:p w:rsidR="004A032B" w:rsidRPr="005300DA" w:rsidRDefault="004A032B" w:rsidP="004A032B">
      <w:pPr>
        <w:autoSpaceDE w:val="0"/>
        <w:autoSpaceDN w:val="0"/>
        <w:ind w:left="708"/>
        <w:rPr>
          <w:szCs w:val="22"/>
        </w:rPr>
      </w:pPr>
      <w:r w:rsidRPr="005300DA">
        <w:rPr>
          <w:szCs w:val="22"/>
        </w:rPr>
        <w:lastRenderedPageBreak/>
        <w:t>Et årsbudsjett er:</w:t>
      </w:r>
    </w:p>
    <w:p w:rsidR="004A032B" w:rsidRPr="005300DA" w:rsidRDefault="004A032B" w:rsidP="004A032B">
      <w:pPr>
        <w:pStyle w:val="Listeavsnitt"/>
        <w:numPr>
          <w:ilvl w:val="1"/>
          <w:numId w:val="2"/>
        </w:numPr>
        <w:autoSpaceDE w:val="0"/>
        <w:autoSpaceDN w:val="0"/>
        <w:rPr>
          <w:szCs w:val="22"/>
        </w:rPr>
      </w:pPr>
      <w:r w:rsidRPr="005300DA">
        <w:rPr>
          <w:szCs w:val="22"/>
        </w:rPr>
        <w:t>En budsjettmessig konsekvens av årsplan fordelt på:</w:t>
      </w:r>
    </w:p>
    <w:p w:rsidR="004A032B" w:rsidRPr="005300DA" w:rsidRDefault="004A032B" w:rsidP="004A032B">
      <w:pPr>
        <w:pStyle w:val="Listeavsnitt"/>
        <w:numPr>
          <w:ilvl w:val="2"/>
          <w:numId w:val="2"/>
        </w:numPr>
        <w:autoSpaceDE w:val="0"/>
        <w:autoSpaceDN w:val="0"/>
        <w:rPr>
          <w:szCs w:val="22"/>
        </w:rPr>
      </w:pPr>
      <w:r w:rsidRPr="005300DA">
        <w:rPr>
          <w:szCs w:val="22"/>
        </w:rPr>
        <w:t>Måneder</w:t>
      </w:r>
    </w:p>
    <w:p w:rsidR="004A032B" w:rsidRPr="005300DA" w:rsidRDefault="004A032B" w:rsidP="004A032B">
      <w:pPr>
        <w:pStyle w:val="Listeavsnitt"/>
        <w:numPr>
          <w:ilvl w:val="2"/>
          <w:numId w:val="2"/>
        </w:numPr>
        <w:autoSpaceDE w:val="0"/>
        <w:autoSpaceDN w:val="0"/>
        <w:rPr>
          <w:szCs w:val="22"/>
        </w:rPr>
      </w:pPr>
      <w:r w:rsidRPr="005300DA">
        <w:rPr>
          <w:szCs w:val="22"/>
        </w:rPr>
        <w:t>Produkter</w:t>
      </w:r>
    </w:p>
    <w:p w:rsidR="004A032B" w:rsidRPr="005300DA" w:rsidRDefault="004A032B" w:rsidP="004A032B">
      <w:pPr>
        <w:pStyle w:val="Listeavsnitt"/>
        <w:numPr>
          <w:ilvl w:val="2"/>
          <w:numId w:val="2"/>
        </w:numPr>
        <w:autoSpaceDE w:val="0"/>
        <w:autoSpaceDN w:val="0"/>
        <w:rPr>
          <w:szCs w:val="22"/>
        </w:rPr>
      </w:pPr>
      <w:r w:rsidRPr="005300DA">
        <w:rPr>
          <w:szCs w:val="22"/>
        </w:rPr>
        <w:t>(markeder)</w:t>
      </w:r>
    </w:p>
    <w:p w:rsidR="004A032B" w:rsidRPr="005300DA" w:rsidRDefault="004A032B" w:rsidP="004A032B">
      <w:pPr>
        <w:pStyle w:val="Listeavsnitt"/>
        <w:numPr>
          <w:ilvl w:val="2"/>
          <w:numId w:val="2"/>
        </w:numPr>
        <w:autoSpaceDE w:val="0"/>
        <w:autoSpaceDN w:val="0"/>
        <w:rPr>
          <w:szCs w:val="22"/>
        </w:rPr>
      </w:pPr>
      <w:r w:rsidRPr="005300DA">
        <w:rPr>
          <w:szCs w:val="22"/>
        </w:rPr>
        <w:t>Andre kalkyleobjekter som divisjoner, fabrikker, avdelinger, enheter</w:t>
      </w:r>
      <w:r w:rsidR="00252FA6" w:rsidRPr="005300DA">
        <w:rPr>
          <w:szCs w:val="22"/>
        </w:rPr>
        <w:t>, produksjonssted, den enkelte medarbeider</w:t>
      </w:r>
      <w:r w:rsidRPr="005300DA">
        <w:rPr>
          <w:szCs w:val="22"/>
        </w:rPr>
        <w:t>)</w:t>
      </w:r>
    </w:p>
    <w:p w:rsidR="004A032B" w:rsidRPr="005300DA" w:rsidRDefault="004A032B" w:rsidP="004A032B">
      <w:pPr>
        <w:pStyle w:val="Listeavsnitt"/>
        <w:numPr>
          <w:ilvl w:val="1"/>
          <w:numId w:val="2"/>
        </w:numPr>
        <w:autoSpaceDE w:val="0"/>
        <w:autoSpaceDN w:val="0"/>
        <w:rPr>
          <w:szCs w:val="22"/>
        </w:rPr>
      </w:pPr>
      <w:r w:rsidRPr="005300DA">
        <w:rPr>
          <w:szCs w:val="22"/>
        </w:rPr>
        <w:t>Målgruppen for årsbudsjetter</w:t>
      </w:r>
    </w:p>
    <w:p w:rsidR="004A032B" w:rsidRPr="005300DA" w:rsidRDefault="004A032B" w:rsidP="004A032B">
      <w:pPr>
        <w:pStyle w:val="Listeavsnitt"/>
        <w:numPr>
          <w:ilvl w:val="2"/>
          <w:numId w:val="2"/>
        </w:numPr>
        <w:autoSpaceDE w:val="0"/>
        <w:autoSpaceDN w:val="0"/>
        <w:rPr>
          <w:szCs w:val="22"/>
        </w:rPr>
      </w:pPr>
      <w:r w:rsidRPr="005300DA">
        <w:rPr>
          <w:szCs w:val="22"/>
        </w:rPr>
        <w:t>Styret</w:t>
      </w:r>
    </w:p>
    <w:p w:rsidR="004A032B" w:rsidRPr="005300DA" w:rsidRDefault="004A032B" w:rsidP="004A032B">
      <w:pPr>
        <w:pStyle w:val="Listeavsnitt"/>
        <w:numPr>
          <w:ilvl w:val="2"/>
          <w:numId w:val="2"/>
        </w:numPr>
        <w:autoSpaceDE w:val="0"/>
        <w:autoSpaceDN w:val="0"/>
        <w:rPr>
          <w:szCs w:val="22"/>
        </w:rPr>
      </w:pPr>
      <w:r w:rsidRPr="005300DA">
        <w:rPr>
          <w:szCs w:val="22"/>
        </w:rPr>
        <w:t>Virksomhetsledere på ulike nivåer</w:t>
      </w:r>
    </w:p>
    <w:p w:rsidR="004A032B" w:rsidRPr="005300DA" w:rsidRDefault="004A032B" w:rsidP="004A032B">
      <w:pPr>
        <w:pStyle w:val="Listeavsnitt"/>
        <w:numPr>
          <w:ilvl w:val="2"/>
          <w:numId w:val="2"/>
        </w:numPr>
        <w:autoSpaceDE w:val="0"/>
        <w:autoSpaceDN w:val="0"/>
        <w:rPr>
          <w:szCs w:val="22"/>
        </w:rPr>
      </w:pPr>
      <w:r w:rsidRPr="005300DA">
        <w:rPr>
          <w:szCs w:val="22"/>
        </w:rPr>
        <w:t xml:space="preserve">En ramme for </w:t>
      </w:r>
      <w:proofErr w:type="gramStart"/>
      <w:r w:rsidRPr="005300DA">
        <w:rPr>
          <w:szCs w:val="22"/>
        </w:rPr>
        <w:t>å</w:t>
      </w:r>
      <w:proofErr w:type="gramEnd"/>
      <w:r w:rsidRPr="005300DA">
        <w:rPr>
          <w:szCs w:val="22"/>
        </w:rPr>
        <w:t>:</w:t>
      </w:r>
    </w:p>
    <w:p w:rsidR="004A032B" w:rsidRPr="005300DA" w:rsidRDefault="004A032B" w:rsidP="004A032B">
      <w:pPr>
        <w:pStyle w:val="Listeavsnitt"/>
        <w:numPr>
          <w:ilvl w:val="3"/>
          <w:numId w:val="2"/>
        </w:numPr>
        <w:autoSpaceDE w:val="0"/>
        <w:autoSpaceDN w:val="0"/>
        <w:rPr>
          <w:szCs w:val="22"/>
        </w:rPr>
      </w:pPr>
      <w:r w:rsidRPr="005300DA">
        <w:rPr>
          <w:szCs w:val="22"/>
        </w:rPr>
        <w:t>Ta operative beslutninger i organisasjonen</w:t>
      </w:r>
    </w:p>
    <w:p w:rsidR="004A032B" w:rsidRPr="005300DA" w:rsidRDefault="004A032B" w:rsidP="004A032B">
      <w:pPr>
        <w:pStyle w:val="Listeavsnitt"/>
        <w:numPr>
          <w:ilvl w:val="3"/>
          <w:numId w:val="2"/>
        </w:numPr>
        <w:autoSpaceDE w:val="0"/>
        <w:autoSpaceDN w:val="0"/>
        <w:rPr>
          <w:szCs w:val="22"/>
        </w:rPr>
      </w:pPr>
      <w:r w:rsidRPr="005300DA">
        <w:rPr>
          <w:szCs w:val="22"/>
        </w:rPr>
        <w:t>Utvikle mer detaljerte og operative planer/budsjetter</w:t>
      </w:r>
    </w:p>
    <w:p w:rsidR="004A032B" w:rsidRPr="005300DA" w:rsidRDefault="004A032B" w:rsidP="004A032B">
      <w:pPr>
        <w:pStyle w:val="Listeavsnitt"/>
        <w:numPr>
          <w:ilvl w:val="0"/>
          <w:numId w:val="2"/>
        </w:numPr>
        <w:autoSpaceDE w:val="0"/>
        <w:autoSpaceDN w:val="0"/>
        <w:rPr>
          <w:szCs w:val="22"/>
        </w:rPr>
      </w:pPr>
      <w:r w:rsidRPr="005300DA">
        <w:rPr>
          <w:b/>
          <w:szCs w:val="22"/>
        </w:rPr>
        <w:t>Operative budsjetter</w:t>
      </w:r>
      <w:r w:rsidRPr="005300DA">
        <w:rPr>
          <w:szCs w:val="22"/>
        </w:rPr>
        <w:t>. Tidsperspektivet er knyttet til et produkt, en handling, en ordre, tidsperspektivet vil derfor kunne variere fra noen timer til flere år (et prosjekt). Et operativt budsjett er meget detaljert.</w:t>
      </w:r>
    </w:p>
    <w:p w:rsidR="004A032B" w:rsidRDefault="004A032B" w:rsidP="004A032B">
      <w:pPr>
        <w:autoSpaceDE w:val="0"/>
        <w:autoSpaceDN w:val="0"/>
        <w:rPr>
          <w:sz w:val="22"/>
          <w:szCs w:val="22"/>
        </w:rPr>
      </w:pPr>
    </w:p>
    <w:p w:rsidR="00925624" w:rsidRDefault="00925624" w:rsidP="00925624">
      <w:pPr>
        <w:pStyle w:val="Overskrift2"/>
      </w:pPr>
      <w:bookmarkStart w:id="13" w:name="_Toc422731975"/>
      <w:r>
        <w:t>2.</w:t>
      </w:r>
      <w:r w:rsidR="009626AB">
        <w:t>5</w:t>
      </w:r>
      <w:r>
        <w:t xml:space="preserve"> Budsjettprosessen</w:t>
      </w:r>
      <w:bookmarkEnd w:id="13"/>
    </w:p>
    <w:p w:rsidR="004A032B" w:rsidRPr="005300DA" w:rsidRDefault="00925624" w:rsidP="004A032B">
      <w:pPr>
        <w:autoSpaceDE w:val="0"/>
        <w:autoSpaceDN w:val="0"/>
        <w:rPr>
          <w:szCs w:val="22"/>
        </w:rPr>
      </w:pPr>
      <w:r w:rsidRPr="005300DA">
        <w:rPr>
          <w:szCs w:val="22"/>
        </w:rPr>
        <w:t>Budsjettprosessen er viktig. Den er nært knyttet til eierforhold, motivasjon og dermed kvaliteten og effekten av budsjettarbeidet.</w:t>
      </w:r>
    </w:p>
    <w:p w:rsidR="00925624" w:rsidRPr="005300DA" w:rsidRDefault="00925624" w:rsidP="004A032B">
      <w:pPr>
        <w:autoSpaceDE w:val="0"/>
        <w:autoSpaceDN w:val="0"/>
        <w:rPr>
          <w:szCs w:val="22"/>
        </w:rPr>
      </w:pPr>
    </w:p>
    <w:p w:rsidR="00925624" w:rsidRPr="005300DA" w:rsidRDefault="00925624" w:rsidP="004A032B">
      <w:pPr>
        <w:autoSpaceDE w:val="0"/>
        <w:autoSpaceDN w:val="0"/>
        <w:rPr>
          <w:szCs w:val="22"/>
        </w:rPr>
      </w:pPr>
      <w:r w:rsidRPr="005300DA">
        <w:rPr>
          <w:szCs w:val="22"/>
        </w:rPr>
        <w:t xml:space="preserve">I en kommune og i en stor </w:t>
      </w:r>
      <w:r w:rsidR="00674A59" w:rsidRPr="005300DA">
        <w:rPr>
          <w:szCs w:val="22"/>
        </w:rPr>
        <w:t xml:space="preserve">til </w:t>
      </w:r>
      <w:r w:rsidRPr="005300DA">
        <w:rPr>
          <w:szCs w:val="22"/>
        </w:rPr>
        <w:t>mellomstor virksomhet vil en normalt starte neste års budsjettprosess i mai – juni året før.</w:t>
      </w:r>
      <w:r w:rsidR="00674A59" w:rsidRPr="005300DA">
        <w:rPr>
          <w:szCs w:val="22"/>
        </w:rPr>
        <w:t xml:space="preserve"> Prosessen kan se slik ut:</w:t>
      </w:r>
    </w:p>
    <w:p w:rsidR="00674A59" w:rsidRPr="005300DA" w:rsidRDefault="00674A59" w:rsidP="004A032B">
      <w:pPr>
        <w:autoSpaceDE w:val="0"/>
        <w:autoSpaceDN w:val="0"/>
        <w:rPr>
          <w:szCs w:val="22"/>
        </w:rPr>
      </w:pPr>
    </w:p>
    <w:p w:rsidR="00674A59" w:rsidRPr="005300DA" w:rsidRDefault="00674A59" w:rsidP="00E87602">
      <w:pPr>
        <w:pStyle w:val="Listeavsnitt"/>
        <w:numPr>
          <w:ilvl w:val="0"/>
          <w:numId w:val="4"/>
        </w:numPr>
        <w:autoSpaceDE w:val="0"/>
        <w:autoSpaceDN w:val="0"/>
        <w:rPr>
          <w:szCs w:val="22"/>
        </w:rPr>
      </w:pPr>
      <w:r w:rsidRPr="005300DA">
        <w:rPr>
          <w:szCs w:val="22"/>
        </w:rPr>
        <w:t>Mai/juni</w:t>
      </w:r>
      <w:r w:rsidR="00C6679A" w:rsidRPr="005300DA">
        <w:rPr>
          <w:szCs w:val="22"/>
        </w:rPr>
        <w:t xml:space="preserve"> – budsjettarbeidet starter. Naturlig utgangspunkt vil være siste års regnskap.</w:t>
      </w:r>
      <w:r w:rsidRPr="005300DA">
        <w:rPr>
          <w:szCs w:val="22"/>
        </w:rPr>
        <w:br/>
        <w:t>Styret legger rammene og overordna mål for budsjettet neste år</w:t>
      </w:r>
    </w:p>
    <w:p w:rsidR="00674A59" w:rsidRPr="005300DA" w:rsidRDefault="00674A59" w:rsidP="00E87602">
      <w:pPr>
        <w:pStyle w:val="Listeavsnitt"/>
        <w:numPr>
          <w:ilvl w:val="0"/>
          <w:numId w:val="4"/>
        </w:numPr>
        <w:autoSpaceDE w:val="0"/>
        <w:autoSpaceDN w:val="0"/>
        <w:rPr>
          <w:szCs w:val="22"/>
        </w:rPr>
      </w:pPr>
      <w:proofErr w:type="spellStart"/>
      <w:r w:rsidRPr="005300DA">
        <w:rPr>
          <w:szCs w:val="22"/>
        </w:rPr>
        <w:t>Adm.dir</w:t>
      </w:r>
      <w:proofErr w:type="spellEnd"/>
      <w:r w:rsidRPr="005300DA">
        <w:rPr>
          <w:szCs w:val="22"/>
        </w:rPr>
        <w:t>./Rådmann fordeler arbeidsoppgaver til de ulike virksomhetsområder og avdelinger</w:t>
      </w:r>
    </w:p>
    <w:p w:rsidR="00674A59" w:rsidRPr="005300DA" w:rsidRDefault="00674A59" w:rsidP="00E87602">
      <w:pPr>
        <w:pStyle w:val="Listeavsnitt"/>
        <w:numPr>
          <w:ilvl w:val="0"/>
          <w:numId w:val="4"/>
        </w:numPr>
        <w:autoSpaceDE w:val="0"/>
        <w:autoSpaceDN w:val="0"/>
        <w:rPr>
          <w:szCs w:val="22"/>
        </w:rPr>
      </w:pPr>
      <w:r w:rsidRPr="005300DA">
        <w:rPr>
          <w:szCs w:val="22"/>
        </w:rPr>
        <w:t>Aug</w:t>
      </w:r>
      <w:r w:rsidR="00C6679A" w:rsidRPr="005300DA">
        <w:rPr>
          <w:szCs w:val="22"/>
        </w:rPr>
        <w:t xml:space="preserve">ust/september, budsjettforslag </w:t>
      </w:r>
      <w:r w:rsidRPr="005300DA">
        <w:rPr>
          <w:szCs w:val="22"/>
        </w:rPr>
        <w:t xml:space="preserve">fra virksomhetsområder/avdelinger settes sammen til et samlet budsjettforslag. Her vil det oppstå avvik mellom rammer og mål gitt av styret og det foreløpige samlete budsjettet.  Den som nå er ansvarlig for budsjettprosessen får i oppdrag å sy dette sammen.  Dette skal være en prosess, det er å ta </w:t>
      </w:r>
      <w:r w:rsidR="005300DA">
        <w:rPr>
          <w:szCs w:val="22"/>
        </w:rPr>
        <w:t>og</w:t>
      </w:r>
      <w:r w:rsidRPr="005300DA">
        <w:rPr>
          <w:szCs w:val="22"/>
        </w:rPr>
        <w:t xml:space="preserve"> gi og dette kan være meget vanskelig.</w:t>
      </w:r>
    </w:p>
    <w:p w:rsidR="00674A59" w:rsidRPr="005300DA" w:rsidRDefault="00674A59" w:rsidP="00E87602">
      <w:pPr>
        <w:pStyle w:val="Listeavsnitt"/>
        <w:numPr>
          <w:ilvl w:val="0"/>
          <w:numId w:val="4"/>
        </w:numPr>
        <w:autoSpaceDE w:val="0"/>
        <w:autoSpaceDN w:val="0"/>
        <w:rPr>
          <w:szCs w:val="22"/>
        </w:rPr>
      </w:pPr>
      <w:r w:rsidRPr="005300DA">
        <w:rPr>
          <w:szCs w:val="22"/>
        </w:rPr>
        <w:t>Oktober et omforent budsjettforslag begynner å ta form. Om en på dette tidspunktet skal involvere Styret på nytt vil kunne variere mye fra virksomhet til virksomhet. Men normalt vil jeg hevde at dette skal en ikke gjøre med mindre det har skjedd betydelig endringer i rammebetingelsene.</w:t>
      </w:r>
    </w:p>
    <w:p w:rsidR="00674A59" w:rsidRPr="005300DA" w:rsidRDefault="00674A59" w:rsidP="00E87602">
      <w:pPr>
        <w:pStyle w:val="Listeavsnitt"/>
        <w:numPr>
          <w:ilvl w:val="0"/>
          <w:numId w:val="4"/>
        </w:numPr>
        <w:autoSpaceDE w:val="0"/>
        <w:autoSpaceDN w:val="0"/>
        <w:rPr>
          <w:szCs w:val="22"/>
        </w:rPr>
      </w:pPr>
      <w:r w:rsidRPr="005300DA">
        <w:rPr>
          <w:szCs w:val="22"/>
        </w:rPr>
        <w:t>Tidlig november, budsjettet legges fram for adm</w:t>
      </w:r>
      <w:r w:rsidR="00CF0296">
        <w:rPr>
          <w:szCs w:val="22"/>
        </w:rPr>
        <w:t>inistrerende direktør</w:t>
      </w:r>
      <w:r w:rsidRPr="005300DA">
        <w:rPr>
          <w:szCs w:val="22"/>
        </w:rPr>
        <w:t xml:space="preserve">/rådmann. Resultatet her kan bli en ny prosess med å ta </w:t>
      </w:r>
      <w:r w:rsidR="005300DA">
        <w:rPr>
          <w:szCs w:val="22"/>
        </w:rPr>
        <w:t>og</w:t>
      </w:r>
      <w:r w:rsidRPr="005300DA">
        <w:rPr>
          <w:szCs w:val="22"/>
        </w:rPr>
        <w:t xml:space="preserve"> gi. Nå begynner det å bli dårlig tid. Budsjettforslaget bør være klart for utsendelse før desember måned.</w:t>
      </w:r>
    </w:p>
    <w:p w:rsidR="00C6679A" w:rsidRPr="005300DA" w:rsidRDefault="00C6679A" w:rsidP="00E87602">
      <w:pPr>
        <w:pStyle w:val="Listeavsnitt"/>
        <w:numPr>
          <w:ilvl w:val="0"/>
          <w:numId w:val="4"/>
        </w:numPr>
        <w:autoSpaceDE w:val="0"/>
        <w:autoSpaceDN w:val="0"/>
        <w:rPr>
          <w:szCs w:val="22"/>
        </w:rPr>
      </w:pPr>
      <w:r w:rsidRPr="005300DA">
        <w:rPr>
          <w:szCs w:val="22"/>
        </w:rPr>
        <w:t>Desember, budsjettet for neste år vedtas.</w:t>
      </w:r>
    </w:p>
    <w:p w:rsidR="00925624" w:rsidRPr="005300DA" w:rsidRDefault="00925624" w:rsidP="004A032B">
      <w:pPr>
        <w:autoSpaceDE w:val="0"/>
        <w:autoSpaceDN w:val="0"/>
        <w:rPr>
          <w:szCs w:val="22"/>
        </w:rPr>
      </w:pPr>
    </w:p>
    <w:p w:rsidR="00925624" w:rsidRPr="005300DA" w:rsidRDefault="00C6679A" w:rsidP="004A032B">
      <w:pPr>
        <w:autoSpaceDE w:val="0"/>
        <w:autoSpaceDN w:val="0"/>
        <w:rPr>
          <w:szCs w:val="22"/>
        </w:rPr>
      </w:pPr>
      <w:r w:rsidRPr="005300DA">
        <w:rPr>
          <w:szCs w:val="22"/>
        </w:rPr>
        <w:t>Budsjettprosessene skal alltid involvere arbeidstakerorganisasjonene</w:t>
      </w:r>
      <w:r w:rsidR="00925624" w:rsidRPr="005300DA">
        <w:rPr>
          <w:szCs w:val="22"/>
        </w:rPr>
        <w:t>.</w:t>
      </w:r>
    </w:p>
    <w:p w:rsidR="00A85A3B" w:rsidRPr="005300DA" w:rsidRDefault="00A85A3B" w:rsidP="004A032B">
      <w:pPr>
        <w:autoSpaceDE w:val="0"/>
        <w:autoSpaceDN w:val="0"/>
        <w:rPr>
          <w:szCs w:val="22"/>
        </w:rPr>
      </w:pPr>
    </w:p>
    <w:p w:rsidR="00A85A3B" w:rsidRPr="005300DA" w:rsidRDefault="00A85A3B" w:rsidP="004A032B">
      <w:pPr>
        <w:autoSpaceDE w:val="0"/>
        <w:autoSpaceDN w:val="0"/>
        <w:rPr>
          <w:szCs w:val="22"/>
        </w:rPr>
      </w:pPr>
      <w:r w:rsidRPr="005300DA">
        <w:rPr>
          <w:szCs w:val="22"/>
        </w:rPr>
        <w:t xml:space="preserve">Budsjettprosessen skal involvere medarbeiderne slik at de forstår hvilke utfordringer virksomheten står overfor. Utfallsrommet av mulige tiltak i en organisasjon som kan bedre økonomien er sannsynligvis uendelig. Slik sett er det ingen gitt ha oversikt over alle mulighetene, langt mindre finne fram til de gode løsningene. </w:t>
      </w:r>
      <w:r w:rsidR="005300DA">
        <w:rPr>
          <w:szCs w:val="22"/>
        </w:rPr>
        <w:t>Det er</w:t>
      </w:r>
      <w:r w:rsidRPr="005300DA">
        <w:rPr>
          <w:szCs w:val="22"/>
        </w:rPr>
        <w:t xml:space="preserve"> medarbeiderne som er nærmest utfordringene som også er best i stand til å finne løsningene, men da må de ha en </w:t>
      </w:r>
      <w:r w:rsidRPr="005300DA">
        <w:rPr>
          <w:szCs w:val="22"/>
        </w:rPr>
        <w:lastRenderedPageBreak/>
        <w:t>basisforståelse av økonomien rundt egen arbeidsplass, jf. Gustavsen (200</w:t>
      </w:r>
      <w:r w:rsidR="00246504" w:rsidRPr="005300DA">
        <w:rPr>
          <w:szCs w:val="22"/>
        </w:rPr>
        <w:t>0)</w:t>
      </w:r>
      <w:r w:rsidRPr="005300DA">
        <w:rPr>
          <w:szCs w:val="22"/>
        </w:rPr>
        <w:t xml:space="preserve">, som viser at i tradisjonell tung industri så står «gulvet» for </w:t>
      </w:r>
      <w:proofErr w:type="gramStart"/>
      <w:r w:rsidRPr="005300DA">
        <w:rPr>
          <w:szCs w:val="22"/>
        </w:rPr>
        <w:t>47%</w:t>
      </w:r>
      <w:proofErr w:type="gramEnd"/>
      <w:r w:rsidRPr="005300DA">
        <w:rPr>
          <w:szCs w:val="22"/>
        </w:rPr>
        <w:t xml:space="preserve"> av de bærekraftige innovasjonene i tungindustri.</w:t>
      </w:r>
    </w:p>
    <w:p w:rsidR="00A85A3B" w:rsidRPr="005300DA" w:rsidRDefault="00A85A3B" w:rsidP="004A032B">
      <w:pPr>
        <w:autoSpaceDE w:val="0"/>
        <w:autoSpaceDN w:val="0"/>
        <w:rPr>
          <w:szCs w:val="22"/>
        </w:rPr>
      </w:pPr>
    </w:p>
    <w:p w:rsidR="004A032B" w:rsidRDefault="004A032B" w:rsidP="00252FA6">
      <w:pPr>
        <w:pStyle w:val="Overskrift2"/>
      </w:pPr>
      <w:bookmarkStart w:id="14" w:name="_Toc422731976"/>
      <w:r>
        <w:t>2.</w:t>
      </w:r>
      <w:r w:rsidR="009626AB">
        <w:t>6</w:t>
      </w:r>
      <w:r>
        <w:t xml:space="preserve"> Gangen i budsjettarbeidet</w:t>
      </w:r>
      <w:bookmarkEnd w:id="14"/>
    </w:p>
    <w:p w:rsidR="004A032B" w:rsidRPr="005300DA" w:rsidRDefault="004A032B" w:rsidP="004A032B">
      <w:pPr>
        <w:autoSpaceDE w:val="0"/>
        <w:autoSpaceDN w:val="0"/>
        <w:rPr>
          <w:szCs w:val="22"/>
        </w:rPr>
      </w:pPr>
      <w:r w:rsidRPr="005300DA">
        <w:rPr>
          <w:szCs w:val="22"/>
        </w:rPr>
        <w:t xml:space="preserve">All budsjettering skal ta utgangspunkt i organisasjonens målsettinger.  </w:t>
      </w:r>
    </w:p>
    <w:p w:rsidR="004A032B" w:rsidRPr="005300DA" w:rsidRDefault="004A032B" w:rsidP="004A032B">
      <w:pPr>
        <w:autoSpaceDE w:val="0"/>
        <w:autoSpaceDN w:val="0"/>
        <w:rPr>
          <w:szCs w:val="22"/>
        </w:rPr>
      </w:pPr>
    </w:p>
    <w:p w:rsidR="004A032B" w:rsidRPr="005300DA" w:rsidRDefault="004A032B" w:rsidP="004A032B">
      <w:pPr>
        <w:autoSpaceDE w:val="0"/>
        <w:autoSpaceDN w:val="0"/>
        <w:rPr>
          <w:szCs w:val="22"/>
        </w:rPr>
      </w:pPr>
      <w:r w:rsidRPr="005300DA">
        <w:rPr>
          <w:szCs w:val="22"/>
        </w:rPr>
        <w:t>Gangen i budsjettarbeidet:</w:t>
      </w:r>
    </w:p>
    <w:p w:rsidR="004A032B" w:rsidRPr="005300DA" w:rsidRDefault="004A032B" w:rsidP="004A032B">
      <w:pPr>
        <w:pStyle w:val="Listeavsnitt"/>
        <w:numPr>
          <w:ilvl w:val="0"/>
          <w:numId w:val="3"/>
        </w:numPr>
        <w:autoSpaceDE w:val="0"/>
        <w:autoSpaceDN w:val="0"/>
        <w:rPr>
          <w:szCs w:val="22"/>
        </w:rPr>
      </w:pPr>
      <w:r w:rsidRPr="005300DA">
        <w:rPr>
          <w:szCs w:val="22"/>
        </w:rPr>
        <w:t>Når en skal utarbeide et konkret budsjett tar vi alltid utgangspunktet i salget, produkter/tjenester, fordelt på volum (enheter) og pris per enhet fordelt på måneder. Her ligger normalt organisasjonens største risiko ved et hvert budsjett.</w:t>
      </w:r>
    </w:p>
    <w:p w:rsidR="004A032B" w:rsidRPr="005300DA" w:rsidRDefault="004A032B" w:rsidP="004A032B">
      <w:pPr>
        <w:pStyle w:val="Listeavsnitt"/>
        <w:numPr>
          <w:ilvl w:val="0"/>
          <w:numId w:val="3"/>
        </w:numPr>
        <w:autoSpaceDE w:val="0"/>
        <w:autoSpaceDN w:val="0"/>
        <w:rPr>
          <w:szCs w:val="22"/>
        </w:rPr>
      </w:pPr>
      <w:r w:rsidRPr="005300DA">
        <w:rPr>
          <w:szCs w:val="22"/>
        </w:rPr>
        <w:t xml:space="preserve">Budsjettere de direkte variable kostnadene. Dette gjør vi i dag ved å ta utgangspunkt i salget </w:t>
      </w:r>
      <w:r w:rsidR="00E7665F">
        <w:rPr>
          <w:szCs w:val="22"/>
        </w:rPr>
        <w:t xml:space="preserve">(sum for året) </w:t>
      </w:r>
      <w:r w:rsidRPr="005300DA">
        <w:rPr>
          <w:szCs w:val="22"/>
        </w:rPr>
        <w:t xml:space="preserve">fra punkt 1 overfor av produkter og tjenester </w:t>
      </w:r>
      <w:r w:rsidR="00E7665F">
        <w:rPr>
          <w:szCs w:val="22"/>
        </w:rPr>
        <w:t xml:space="preserve">som så fordeles </w:t>
      </w:r>
      <w:r w:rsidRPr="005300DA">
        <w:rPr>
          <w:szCs w:val="22"/>
        </w:rPr>
        <w:t>på</w:t>
      </w:r>
      <w:r w:rsidR="00847752" w:rsidRPr="005300DA">
        <w:rPr>
          <w:szCs w:val="22"/>
        </w:rPr>
        <w:t xml:space="preserve"> produksjons</w:t>
      </w:r>
      <w:r w:rsidRPr="005300DA">
        <w:rPr>
          <w:szCs w:val="22"/>
        </w:rPr>
        <w:t xml:space="preserve">volum i den enkelte måned. Så prissetter vi </w:t>
      </w:r>
      <w:r w:rsidR="00E7665F">
        <w:rPr>
          <w:szCs w:val="22"/>
        </w:rPr>
        <w:t>kostnadene</w:t>
      </w:r>
      <w:r w:rsidRPr="005300DA">
        <w:rPr>
          <w:szCs w:val="22"/>
        </w:rPr>
        <w:t xml:space="preserve"> ved:</w:t>
      </w:r>
    </w:p>
    <w:p w:rsidR="004A032B" w:rsidRPr="005300DA" w:rsidRDefault="004A032B" w:rsidP="004A032B">
      <w:pPr>
        <w:pStyle w:val="Listeavsnitt"/>
        <w:numPr>
          <w:ilvl w:val="1"/>
          <w:numId w:val="3"/>
        </w:numPr>
        <w:autoSpaceDE w:val="0"/>
        <w:autoSpaceDN w:val="0"/>
        <w:rPr>
          <w:szCs w:val="22"/>
        </w:rPr>
      </w:pPr>
      <w:r w:rsidRPr="005300DA">
        <w:rPr>
          <w:szCs w:val="22"/>
        </w:rPr>
        <w:t>Standarder (en standard er forbruk av en vare/tjeneste for å produsere en enhet ferdig vare tjeneste)</w:t>
      </w:r>
    </w:p>
    <w:p w:rsidR="004A032B" w:rsidRPr="005300DA" w:rsidRDefault="004A032B" w:rsidP="004A032B">
      <w:pPr>
        <w:pStyle w:val="Listeavsnitt"/>
        <w:numPr>
          <w:ilvl w:val="1"/>
          <w:numId w:val="3"/>
        </w:numPr>
        <w:autoSpaceDE w:val="0"/>
        <w:autoSpaceDN w:val="0"/>
        <w:rPr>
          <w:szCs w:val="22"/>
        </w:rPr>
      </w:pPr>
      <w:r w:rsidRPr="005300DA">
        <w:rPr>
          <w:szCs w:val="22"/>
        </w:rPr>
        <w:t>Pris på en enhet av standarden</w:t>
      </w:r>
    </w:p>
    <w:p w:rsidR="004A032B" w:rsidRPr="005300DA" w:rsidRDefault="004A032B" w:rsidP="004A032B">
      <w:pPr>
        <w:pStyle w:val="Listeavsnitt"/>
        <w:numPr>
          <w:ilvl w:val="1"/>
          <w:numId w:val="3"/>
        </w:numPr>
        <w:autoSpaceDE w:val="0"/>
        <w:autoSpaceDN w:val="0"/>
        <w:rPr>
          <w:szCs w:val="22"/>
        </w:rPr>
      </w:pPr>
      <w:r w:rsidRPr="005300DA">
        <w:rPr>
          <w:szCs w:val="22"/>
        </w:rPr>
        <w:t xml:space="preserve">Standard x pris = </w:t>
      </w:r>
      <w:r w:rsidR="00E7665F">
        <w:rPr>
          <w:szCs w:val="22"/>
        </w:rPr>
        <w:t>enhets</w:t>
      </w:r>
      <w:r w:rsidRPr="005300DA">
        <w:rPr>
          <w:szCs w:val="22"/>
        </w:rPr>
        <w:t>kostnaden (forbruket) for å produsere en enhet ferdig vare/tjeneste (VEK)</w:t>
      </w:r>
    </w:p>
    <w:p w:rsidR="004A032B" w:rsidRPr="005300DA" w:rsidRDefault="004A032B" w:rsidP="004A032B">
      <w:pPr>
        <w:pStyle w:val="Listeavsnitt"/>
        <w:numPr>
          <w:ilvl w:val="1"/>
          <w:numId w:val="3"/>
        </w:numPr>
        <w:autoSpaceDE w:val="0"/>
        <w:autoSpaceDN w:val="0"/>
        <w:rPr>
          <w:szCs w:val="22"/>
        </w:rPr>
      </w:pPr>
      <w:r w:rsidRPr="005300DA">
        <w:rPr>
          <w:szCs w:val="22"/>
        </w:rPr>
        <w:t>Sum direkte variable kostnader finner vi da ved å ta VEK x produksjonsvolum i den enkelte måned. Produksjonsvolumet beregner vi ut fra salgsvolumet</w:t>
      </w:r>
      <w:r w:rsidR="00E7665F">
        <w:rPr>
          <w:szCs w:val="22"/>
        </w:rPr>
        <w:t>. Produksjonsvolum og salgsvolum vil som regel være forskjellig i de enkelte måneder, dette generer likviditetssvinger og variasjoner i likviditetsbehovet.</w:t>
      </w:r>
      <w:r w:rsidRPr="005300DA">
        <w:rPr>
          <w:szCs w:val="22"/>
        </w:rPr>
        <w:t>.</w:t>
      </w:r>
    </w:p>
    <w:p w:rsidR="004A032B" w:rsidRPr="005300DA" w:rsidRDefault="004A032B" w:rsidP="004A032B">
      <w:pPr>
        <w:pStyle w:val="Listeavsnitt"/>
        <w:numPr>
          <w:ilvl w:val="0"/>
          <w:numId w:val="3"/>
        </w:numPr>
        <w:autoSpaceDE w:val="0"/>
        <w:autoSpaceDN w:val="0"/>
        <w:rPr>
          <w:szCs w:val="22"/>
        </w:rPr>
      </w:pPr>
      <w:r w:rsidRPr="005300DA">
        <w:rPr>
          <w:szCs w:val="22"/>
        </w:rPr>
        <w:t xml:space="preserve">Budsjettere de indirekte variable kostnadene. Dette gjør vi enklest ved å bruke normalsatser. En normalsats er et kronetillegg eller et prosentpåslag på </w:t>
      </w:r>
      <w:r w:rsidR="00082209" w:rsidRPr="005300DA">
        <w:rPr>
          <w:szCs w:val="22"/>
        </w:rPr>
        <w:t>et aktivitetsmål/kostnadsdriver</w:t>
      </w:r>
      <w:r w:rsidRPr="005300DA">
        <w:rPr>
          <w:szCs w:val="22"/>
        </w:rPr>
        <w:t>. Kostnadsdriver kommer fra direkte variable kostnader, som for eksempel lønn, maskintimer, råvarer.  For eksempel:</w:t>
      </w:r>
    </w:p>
    <w:p w:rsidR="004A032B" w:rsidRPr="005300DA" w:rsidRDefault="004A032B" w:rsidP="004A032B">
      <w:pPr>
        <w:pStyle w:val="Listeavsnitt"/>
        <w:numPr>
          <w:ilvl w:val="1"/>
          <w:numId w:val="3"/>
        </w:numPr>
        <w:autoSpaceDE w:val="0"/>
        <w:autoSpaceDN w:val="0"/>
        <w:rPr>
          <w:szCs w:val="22"/>
        </w:rPr>
      </w:pPr>
      <w:r w:rsidRPr="005300DA">
        <w:rPr>
          <w:szCs w:val="22"/>
        </w:rPr>
        <w:t xml:space="preserve">Indirekte variable materialkostnader er </w:t>
      </w:r>
      <w:proofErr w:type="gramStart"/>
      <w:r w:rsidRPr="005300DA">
        <w:rPr>
          <w:szCs w:val="22"/>
        </w:rPr>
        <w:t>11%</w:t>
      </w:r>
      <w:proofErr w:type="gramEnd"/>
      <w:r w:rsidRPr="005300DA">
        <w:rPr>
          <w:szCs w:val="22"/>
        </w:rPr>
        <w:t xml:space="preserve"> av de direkte materialkostnadene. </w:t>
      </w:r>
      <w:proofErr w:type="gramStart"/>
      <w:r w:rsidRPr="005300DA">
        <w:rPr>
          <w:szCs w:val="22"/>
        </w:rPr>
        <w:t>11%</w:t>
      </w:r>
      <w:proofErr w:type="gramEnd"/>
      <w:r w:rsidRPr="005300DA">
        <w:rPr>
          <w:szCs w:val="22"/>
        </w:rPr>
        <w:t xml:space="preserve"> kommer fra siste årsregnskap som et gjennomsnittlig forbruk</w:t>
      </w:r>
    </w:p>
    <w:p w:rsidR="004A032B" w:rsidRPr="005300DA" w:rsidRDefault="004A032B" w:rsidP="004A032B">
      <w:pPr>
        <w:pStyle w:val="Listeavsnitt"/>
        <w:numPr>
          <w:ilvl w:val="1"/>
          <w:numId w:val="3"/>
        </w:numPr>
        <w:autoSpaceDE w:val="0"/>
        <w:autoSpaceDN w:val="0"/>
        <w:rPr>
          <w:szCs w:val="22"/>
        </w:rPr>
      </w:pPr>
      <w:r w:rsidRPr="005300DA">
        <w:rPr>
          <w:szCs w:val="22"/>
        </w:rPr>
        <w:t>Vedlikehold på maskiner, kan være en kronesats på antall maskintimer. Jo mer maskinene brukes jo mer vedlikehold.</w:t>
      </w:r>
    </w:p>
    <w:p w:rsidR="004A032B" w:rsidRPr="005300DA" w:rsidRDefault="004A032B" w:rsidP="004A032B">
      <w:pPr>
        <w:pStyle w:val="Listeavsnitt"/>
        <w:numPr>
          <w:ilvl w:val="0"/>
          <w:numId w:val="3"/>
        </w:numPr>
        <w:autoSpaceDE w:val="0"/>
        <w:autoSpaceDN w:val="0"/>
        <w:rPr>
          <w:szCs w:val="22"/>
        </w:rPr>
      </w:pPr>
      <w:r w:rsidRPr="005300DA">
        <w:rPr>
          <w:szCs w:val="22"/>
        </w:rPr>
        <w:t>Faste kostnader. Dette gjør vi normalt ved å ta utgangspunkt i de historiske talla.  Disse er normalt ikke knyttet opp mot salgsvolumet.</w:t>
      </w:r>
    </w:p>
    <w:p w:rsidR="00847752" w:rsidRPr="005300DA" w:rsidRDefault="00847752" w:rsidP="004A032B">
      <w:pPr>
        <w:pStyle w:val="Listeavsnitt"/>
        <w:numPr>
          <w:ilvl w:val="0"/>
          <w:numId w:val="3"/>
        </w:numPr>
        <w:autoSpaceDE w:val="0"/>
        <w:autoSpaceDN w:val="0"/>
        <w:rPr>
          <w:szCs w:val="22"/>
        </w:rPr>
      </w:pPr>
      <w:r w:rsidRPr="005300DA">
        <w:rPr>
          <w:szCs w:val="22"/>
        </w:rPr>
        <w:t xml:space="preserve">Investeringer. En vil normalt lage egne investeringsbudsjetter i større organisasjoner. I mindre organisasjoner kan disse legges direkte inn i </w:t>
      </w:r>
      <w:r w:rsidR="001B62DB" w:rsidRPr="005300DA">
        <w:rPr>
          <w:szCs w:val="22"/>
        </w:rPr>
        <w:t>kontantstrømmen.</w:t>
      </w:r>
    </w:p>
    <w:p w:rsidR="00847752" w:rsidRPr="005300DA" w:rsidRDefault="00847752" w:rsidP="004A032B">
      <w:pPr>
        <w:pStyle w:val="Listeavsnitt"/>
        <w:numPr>
          <w:ilvl w:val="0"/>
          <w:numId w:val="3"/>
        </w:numPr>
        <w:autoSpaceDE w:val="0"/>
        <w:autoSpaceDN w:val="0"/>
        <w:rPr>
          <w:szCs w:val="22"/>
        </w:rPr>
      </w:pPr>
      <w:r w:rsidRPr="005300DA">
        <w:rPr>
          <w:szCs w:val="22"/>
        </w:rPr>
        <w:t>Lån, renter og avdrag. Jeg vil normalt anbefale å lage dette som eg</w:t>
      </w:r>
      <w:r w:rsidR="001B62DB" w:rsidRPr="005300DA">
        <w:rPr>
          <w:szCs w:val="22"/>
        </w:rPr>
        <w:t>ne budsjetter (regneark).</w:t>
      </w:r>
    </w:p>
    <w:p w:rsidR="001B62DB" w:rsidRDefault="001B62DB" w:rsidP="004A032B">
      <w:pPr>
        <w:pStyle w:val="Listeavsnitt"/>
        <w:numPr>
          <w:ilvl w:val="0"/>
          <w:numId w:val="3"/>
        </w:numPr>
        <w:autoSpaceDE w:val="0"/>
        <w:autoSpaceDN w:val="0"/>
        <w:rPr>
          <w:szCs w:val="22"/>
        </w:rPr>
      </w:pPr>
      <w:r w:rsidRPr="005300DA">
        <w:rPr>
          <w:szCs w:val="22"/>
        </w:rPr>
        <w:t>Beregning av løpende kreditt og renter på denne gjøres på budsjettdelen for kontantstrøm.</w:t>
      </w:r>
    </w:p>
    <w:p w:rsidR="00E7665F" w:rsidRPr="005300DA" w:rsidRDefault="00E7665F" w:rsidP="004A032B">
      <w:pPr>
        <w:pStyle w:val="Listeavsnitt"/>
        <w:numPr>
          <w:ilvl w:val="0"/>
          <w:numId w:val="3"/>
        </w:numPr>
        <w:autoSpaceDE w:val="0"/>
        <w:autoSpaceDN w:val="0"/>
        <w:rPr>
          <w:szCs w:val="22"/>
        </w:rPr>
      </w:pPr>
      <w:r>
        <w:rPr>
          <w:szCs w:val="22"/>
        </w:rPr>
        <w:t>Utvikling av et balansebudsjett kommer til slutt</w:t>
      </w:r>
    </w:p>
    <w:p w:rsidR="004A032B" w:rsidRPr="005300DA" w:rsidRDefault="004A032B" w:rsidP="004A032B">
      <w:pPr>
        <w:autoSpaceDE w:val="0"/>
        <w:autoSpaceDN w:val="0"/>
        <w:rPr>
          <w:szCs w:val="22"/>
        </w:rPr>
      </w:pPr>
    </w:p>
    <w:p w:rsidR="00821FD3" w:rsidRDefault="00821FD3" w:rsidP="004A032B">
      <w:pPr>
        <w:autoSpaceDE w:val="0"/>
        <w:autoSpaceDN w:val="0"/>
        <w:rPr>
          <w:sz w:val="22"/>
          <w:szCs w:val="22"/>
        </w:rPr>
      </w:pPr>
      <w:r w:rsidRPr="00821FD3">
        <w:rPr>
          <w:noProof/>
          <w:sz w:val="22"/>
          <w:szCs w:val="22"/>
        </w:rPr>
        <w:lastRenderedPageBreak/>
        <w:drawing>
          <wp:inline distT="0" distB="0" distL="0" distR="0" wp14:anchorId="2C7B3FCB" wp14:editId="0F4B285D">
            <wp:extent cx="4492487" cy="3351933"/>
            <wp:effectExtent l="0" t="0" r="3810" b="12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7175" cy="3355431"/>
                    </a:xfrm>
                    <a:prstGeom prst="rect">
                      <a:avLst/>
                    </a:prstGeom>
                    <a:noFill/>
                    <a:ln>
                      <a:noFill/>
                    </a:ln>
                    <a:effectLst/>
                    <a:extLst/>
                  </pic:spPr>
                </pic:pic>
              </a:graphicData>
            </a:graphic>
          </wp:inline>
        </w:drawing>
      </w:r>
    </w:p>
    <w:p w:rsidR="00821FD3" w:rsidRPr="00E7665F" w:rsidRDefault="00821FD3" w:rsidP="004A032B">
      <w:pPr>
        <w:autoSpaceDE w:val="0"/>
        <w:autoSpaceDN w:val="0"/>
        <w:rPr>
          <w:b/>
          <w:i/>
          <w:szCs w:val="22"/>
        </w:rPr>
      </w:pPr>
      <w:r w:rsidRPr="00E7665F">
        <w:rPr>
          <w:b/>
          <w:i/>
          <w:szCs w:val="22"/>
        </w:rPr>
        <w:t xml:space="preserve">Fig. </w:t>
      </w:r>
      <w:r w:rsidR="00164E1D" w:rsidRPr="00E7665F">
        <w:rPr>
          <w:b/>
          <w:i/>
          <w:szCs w:val="22"/>
        </w:rPr>
        <w:t>4</w:t>
      </w:r>
    </w:p>
    <w:p w:rsidR="00821FD3" w:rsidRPr="00E7665F" w:rsidRDefault="00821FD3" w:rsidP="004A032B">
      <w:pPr>
        <w:autoSpaceDE w:val="0"/>
        <w:autoSpaceDN w:val="0"/>
        <w:rPr>
          <w:i/>
          <w:szCs w:val="22"/>
        </w:rPr>
      </w:pPr>
      <w:r w:rsidRPr="00E7665F">
        <w:rPr>
          <w:i/>
          <w:szCs w:val="22"/>
        </w:rPr>
        <w:t xml:space="preserve">Figuren viser en modell for budsjettarbeidet </w:t>
      </w:r>
      <w:proofErr w:type="gramStart"/>
      <w:r w:rsidRPr="00E7665F">
        <w:rPr>
          <w:i/>
          <w:szCs w:val="22"/>
        </w:rPr>
        <w:t>og  de</w:t>
      </w:r>
      <w:proofErr w:type="gramEnd"/>
      <w:r w:rsidRPr="00E7665F">
        <w:rPr>
          <w:i/>
          <w:szCs w:val="22"/>
        </w:rPr>
        <w:t xml:space="preserve"> budsjettene en bør/kan utarbeide.</w:t>
      </w:r>
    </w:p>
    <w:p w:rsidR="00821FD3" w:rsidRPr="00E7665F" w:rsidRDefault="00821FD3" w:rsidP="004A032B">
      <w:pPr>
        <w:autoSpaceDE w:val="0"/>
        <w:autoSpaceDN w:val="0"/>
        <w:rPr>
          <w:i/>
          <w:szCs w:val="22"/>
        </w:rPr>
      </w:pPr>
      <w:r w:rsidRPr="00E7665F">
        <w:rPr>
          <w:i/>
          <w:szCs w:val="22"/>
        </w:rPr>
        <w:t>Fritt etter Hoff (2009)</w:t>
      </w:r>
    </w:p>
    <w:p w:rsidR="00164E1D" w:rsidRPr="00E7665F" w:rsidRDefault="00164E1D" w:rsidP="004A032B">
      <w:pPr>
        <w:autoSpaceDE w:val="0"/>
        <w:autoSpaceDN w:val="0"/>
        <w:rPr>
          <w:szCs w:val="22"/>
        </w:rPr>
      </w:pPr>
    </w:p>
    <w:p w:rsidR="004A032B" w:rsidRPr="00E7665F" w:rsidRDefault="004A032B" w:rsidP="004A032B">
      <w:pPr>
        <w:autoSpaceDE w:val="0"/>
        <w:autoSpaceDN w:val="0"/>
        <w:rPr>
          <w:szCs w:val="22"/>
        </w:rPr>
      </w:pPr>
      <w:r w:rsidRPr="00E7665F">
        <w:rPr>
          <w:szCs w:val="22"/>
        </w:rPr>
        <w:t xml:space="preserve">Poenget blir å lage budsjetter som er </w:t>
      </w:r>
      <w:r w:rsidR="0077164B" w:rsidRPr="00E7665F">
        <w:rPr>
          <w:szCs w:val="22"/>
        </w:rPr>
        <w:t>knyttet</w:t>
      </w:r>
      <w:r w:rsidRPr="00E7665F">
        <w:rPr>
          <w:szCs w:val="22"/>
        </w:rPr>
        <w:t xml:space="preserve"> til salgsvolumet, enheter av varer og tjenester. For en produksjonsbedrift blir dette varer. For en kommunal skole blir dette elever. For en plateprodusent blir dette solgte plater på nettet. For en servicebedrift blir dette solgte timer tjeneste.</w:t>
      </w:r>
    </w:p>
    <w:p w:rsidR="004A032B" w:rsidRPr="00E7665F" w:rsidRDefault="004A032B" w:rsidP="004A032B">
      <w:pPr>
        <w:autoSpaceDE w:val="0"/>
        <w:autoSpaceDN w:val="0"/>
        <w:rPr>
          <w:szCs w:val="22"/>
        </w:rPr>
      </w:pPr>
    </w:p>
    <w:p w:rsidR="004A032B" w:rsidRPr="00E7665F" w:rsidRDefault="004A032B" w:rsidP="004A032B">
      <w:pPr>
        <w:autoSpaceDE w:val="0"/>
        <w:autoSpaceDN w:val="0"/>
        <w:rPr>
          <w:szCs w:val="22"/>
        </w:rPr>
      </w:pPr>
      <w:r w:rsidRPr="00E7665F">
        <w:rPr>
          <w:szCs w:val="22"/>
        </w:rPr>
        <w:t xml:space="preserve">Husk at når vi lager budsjetter så skal disse være operative, </w:t>
      </w:r>
      <w:proofErr w:type="spellStart"/>
      <w:r w:rsidRPr="00E7665F">
        <w:rPr>
          <w:szCs w:val="22"/>
        </w:rPr>
        <w:t>dvs</w:t>
      </w:r>
      <w:proofErr w:type="spellEnd"/>
      <w:r w:rsidRPr="00E7665F">
        <w:rPr>
          <w:szCs w:val="22"/>
        </w:rPr>
        <w:t xml:space="preserve"> vi skal kunne simulere et budsjett med ulike volum (varer/tjenester) uten at vi må endre de andre forutsetningene.</w:t>
      </w:r>
    </w:p>
    <w:p w:rsidR="004A032B" w:rsidRPr="00E7665F" w:rsidRDefault="004A032B" w:rsidP="004A032B">
      <w:pPr>
        <w:autoSpaceDE w:val="0"/>
        <w:autoSpaceDN w:val="0"/>
        <w:rPr>
          <w:szCs w:val="22"/>
        </w:rPr>
      </w:pPr>
    </w:p>
    <w:p w:rsidR="004A032B" w:rsidRPr="00E7665F" w:rsidRDefault="004A032B" w:rsidP="004A032B">
      <w:pPr>
        <w:autoSpaceDE w:val="0"/>
        <w:autoSpaceDN w:val="0"/>
        <w:rPr>
          <w:szCs w:val="22"/>
        </w:rPr>
      </w:pPr>
      <w:r w:rsidRPr="00E7665F">
        <w:rPr>
          <w:szCs w:val="22"/>
        </w:rPr>
        <w:t>Ex</w:t>
      </w:r>
      <w:r w:rsidR="00B35AE1" w:rsidRPr="00E7665F">
        <w:rPr>
          <w:szCs w:val="22"/>
        </w:rPr>
        <w:t>cel er som skapt for budsjettar</w:t>
      </w:r>
      <w:r w:rsidRPr="00E7665F">
        <w:rPr>
          <w:szCs w:val="22"/>
        </w:rPr>
        <w:t>beid.</w:t>
      </w:r>
    </w:p>
    <w:p w:rsidR="004A032B" w:rsidRPr="00E7665F" w:rsidRDefault="004A032B" w:rsidP="004A032B">
      <w:pPr>
        <w:autoSpaceDE w:val="0"/>
        <w:autoSpaceDN w:val="0"/>
        <w:rPr>
          <w:szCs w:val="22"/>
        </w:rPr>
      </w:pPr>
    </w:p>
    <w:p w:rsidR="009626AB" w:rsidRDefault="009626AB" w:rsidP="009626AB">
      <w:pPr>
        <w:pStyle w:val="Overskrift2"/>
      </w:pPr>
      <w:bookmarkStart w:id="15" w:name="_Toc422731977"/>
      <w:r>
        <w:t>2.7 Oppsummering</w:t>
      </w:r>
      <w:bookmarkEnd w:id="15"/>
    </w:p>
    <w:p w:rsidR="009626AB" w:rsidRPr="00E7665F" w:rsidRDefault="009626AB" w:rsidP="009626AB">
      <w:pPr>
        <w:rPr>
          <w:szCs w:val="22"/>
        </w:rPr>
      </w:pPr>
      <w:r w:rsidRPr="00E7665F">
        <w:rPr>
          <w:szCs w:val="22"/>
        </w:rPr>
        <w:t>Budsjettering er krevende på en flerdimensjonal måte:</w:t>
      </w:r>
    </w:p>
    <w:p w:rsidR="009626AB" w:rsidRPr="00E7665F" w:rsidRDefault="009626AB" w:rsidP="00E87602">
      <w:pPr>
        <w:pStyle w:val="Listeavsnitt"/>
        <w:numPr>
          <w:ilvl w:val="0"/>
          <w:numId w:val="5"/>
        </w:numPr>
        <w:rPr>
          <w:szCs w:val="22"/>
        </w:rPr>
      </w:pPr>
      <w:r w:rsidRPr="00E7665F">
        <w:rPr>
          <w:szCs w:val="22"/>
        </w:rPr>
        <w:t>Vi skal «se inn i» framtida</w:t>
      </w:r>
    </w:p>
    <w:p w:rsidR="00241448" w:rsidRPr="00E7665F" w:rsidRDefault="00241448" w:rsidP="00E87602">
      <w:pPr>
        <w:pStyle w:val="Listeavsnitt"/>
        <w:numPr>
          <w:ilvl w:val="0"/>
          <w:numId w:val="5"/>
        </w:numPr>
        <w:rPr>
          <w:szCs w:val="22"/>
        </w:rPr>
      </w:pPr>
      <w:r w:rsidRPr="00E7665F">
        <w:rPr>
          <w:szCs w:val="22"/>
        </w:rPr>
        <w:t>Vi skal håndtere risiko</w:t>
      </w:r>
    </w:p>
    <w:p w:rsidR="009626AB" w:rsidRPr="00E7665F" w:rsidRDefault="009626AB" w:rsidP="00E87602">
      <w:pPr>
        <w:pStyle w:val="Listeavsnitt"/>
        <w:numPr>
          <w:ilvl w:val="0"/>
          <w:numId w:val="5"/>
        </w:numPr>
        <w:rPr>
          <w:szCs w:val="22"/>
        </w:rPr>
      </w:pPr>
      <w:r w:rsidRPr="00E7665F">
        <w:rPr>
          <w:szCs w:val="22"/>
        </w:rPr>
        <w:t>Dette er krevende samhandling mellom mennesker i en organisasjon</w:t>
      </w:r>
    </w:p>
    <w:p w:rsidR="009626AB" w:rsidRPr="00E7665F" w:rsidRDefault="009626AB" w:rsidP="00E87602">
      <w:pPr>
        <w:pStyle w:val="Listeavsnitt"/>
        <w:numPr>
          <w:ilvl w:val="1"/>
          <w:numId w:val="5"/>
        </w:numPr>
        <w:rPr>
          <w:szCs w:val="22"/>
        </w:rPr>
      </w:pPr>
      <w:r w:rsidRPr="00E7665F">
        <w:rPr>
          <w:szCs w:val="22"/>
        </w:rPr>
        <w:t>Kamp om ressurser</w:t>
      </w:r>
    </w:p>
    <w:p w:rsidR="009626AB" w:rsidRPr="00E7665F" w:rsidRDefault="009626AB" w:rsidP="00E87602">
      <w:pPr>
        <w:pStyle w:val="Listeavsnitt"/>
        <w:numPr>
          <w:ilvl w:val="1"/>
          <w:numId w:val="5"/>
        </w:numPr>
        <w:rPr>
          <w:szCs w:val="22"/>
        </w:rPr>
      </w:pPr>
      <w:r w:rsidRPr="00E7665F">
        <w:rPr>
          <w:szCs w:val="22"/>
        </w:rPr>
        <w:t>Kamp om prioriteringer</w:t>
      </w:r>
    </w:p>
    <w:p w:rsidR="00241448" w:rsidRPr="00E7665F" w:rsidRDefault="00241448" w:rsidP="00E87602">
      <w:pPr>
        <w:pStyle w:val="Listeavsnitt"/>
        <w:numPr>
          <w:ilvl w:val="0"/>
          <w:numId w:val="5"/>
        </w:numPr>
        <w:rPr>
          <w:szCs w:val="22"/>
        </w:rPr>
      </w:pPr>
      <w:r w:rsidRPr="00E7665F">
        <w:rPr>
          <w:szCs w:val="22"/>
        </w:rPr>
        <w:t>Målet er best mulig resultat, men vi er ikke omforente om hvordan. Budsjettprosessens mål er at vi skal bli omforente om hvordan. Og her ligger styrken i budsjettarbeidet og sannsynliggjøringen av å nå best mulig resultat</w:t>
      </w:r>
    </w:p>
    <w:p w:rsidR="00241448" w:rsidRPr="00E7665F" w:rsidRDefault="00241448" w:rsidP="00241448">
      <w:pPr>
        <w:rPr>
          <w:szCs w:val="22"/>
        </w:rPr>
      </w:pPr>
    </w:p>
    <w:p w:rsidR="00241448" w:rsidRPr="00E7665F" w:rsidRDefault="00241448" w:rsidP="00241448">
      <w:pPr>
        <w:rPr>
          <w:szCs w:val="22"/>
        </w:rPr>
      </w:pPr>
      <w:r w:rsidRPr="00E7665F">
        <w:rPr>
          <w:szCs w:val="22"/>
        </w:rPr>
        <w:t>Det er budsjettprosessen som er suksessfaktoren og ikke budsjettet som så dann.</w:t>
      </w:r>
    </w:p>
    <w:p w:rsidR="00241448" w:rsidRPr="00E7665F" w:rsidRDefault="00241448" w:rsidP="00241448">
      <w:pPr>
        <w:rPr>
          <w:szCs w:val="22"/>
        </w:rPr>
      </w:pPr>
    </w:p>
    <w:p w:rsidR="00241448" w:rsidRPr="00E7665F" w:rsidRDefault="00241448" w:rsidP="00241448">
      <w:pPr>
        <w:rPr>
          <w:szCs w:val="22"/>
        </w:rPr>
      </w:pPr>
      <w:r w:rsidRPr="00E7665F">
        <w:rPr>
          <w:szCs w:val="22"/>
        </w:rPr>
        <w:t>Da starter vi budsjettarbeidet, og det er gøy!</w:t>
      </w:r>
    </w:p>
    <w:p w:rsidR="00241448" w:rsidRPr="00E7665F" w:rsidRDefault="00241448" w:rsidP="00241448">
      <w:pPr>
        <w:rPr>
          <w:sz w:val="28"/>
        </w:rPr>
      </w:pPr>
    </w:p>
    <w:p w:rsidR="00241448" w:rsidRPr="00E7665F" w:rsidRDefault="00241448">
      <w:pPr>
        <w:spacing w:after="200" w:line="276" w:lineRule="auto"/>
        <w:rPr>
          <w:sz w:val="28"/>
        </w:rPr>
      </w:pPr>
      <w:r w:rsidRPr="00E7665F">
        <w:rPr>
          <w:sz w:val="28"/>
        </w:rPr>
        <w:br w:type="page"/>
      </w:r>
    </w:p>
    <w:p w:rsidR="00241448" w:rsidRDefault="00241448" w:rsidP="00241448">
      <w:pPr>
        <w:pStyle w:val="Overskrift1"/>
      </w:pPr>
      <w:bookmarkStart w:id="16" w:name="_Toc422731978"/>
      <w:r>
        <w:lastRenderedPageBreak/>
        <w:t xml:space="preserve">3.0 </w:t>
      </w:r>
      <w:r w:rsidR="00A24B54">
        <w:t>Verdens enkleste budsjettmodell for en kommune</w:t>
      </w:r>
      <w:bookmarkEnd w:id="16"/>
    </w:p>
    <w:p w:rsidR="00241448" w:rsidRDefault="00241448" w:rsidP="00241448"/>
    <w:p w:rsidR="00241448" w:rsidRDefault="00241448" w:rsidP="00B06318">
      <w:pPr>
        <w:pStyle w:val="Overskrift2"/>
      </w:pPr>
      <w:bookmarkStart w:id="17" w:name="_Toc422731979"/>
      <w:r>
        <w:t>3.1 Innledning</w:t>
      </w:r>
      <w:bookmarkEnd w:id="17"/>
    </w:p>
    <w:p w:rsidR="00241448" w:rsidRPr="00CB1FA6" w:rsidRDefault="00241448" w:rsidP="00241448">
      <w:pPr>
        <w:rPr>
          <w:szCs w:val="22"/>
        </w:rPr>
      </w:pPr>
      <w:r w:rsidRPr="00CB1FA6">
        <w:rPr>
          <w:szCs w:val="22"/>
        </w:rPr>
        <w:t xml:space="preserve">I dette kapitlet skal vi se på </w:t>
      </w:r>
      <w:r w:rsidR="00A24B54" w:rsidRPr="00CB1FA6">
        <w:rPr>
          <w:szCs w:val="22"/>
        </w:rPr>
        <w:t xml:space="preserve">en meget forenklet </w:t>
      </w:r>
      <w:r w:rsidR="00CB1FA6" w:rsidRPr="00CB1FA6">
        <w:rPr>
          <w:szCs w:val="22"/>
        </w:rPr>
        <w:t xml:space="preserve">strategisk </w:t>
      </w:r>
      <w:r w:rsidR="00A24B54" w:rsidRPr="00CB1FA6">
        <w:rPr>
          <w:szCs w:val="22"/>
        </w:rPr>
        <w:t>budsjettmodell for Åmot kommune.</w:t>
      </w:r>
    </w:p>
    <w:p w:rsidR="00627640" w:rsidRPr="00CB1FA6" w:rsidRDefault="00627640" w:rsidP="00241448">
      <w:pPr>
        <w:rPr>
          <w:szCs w:val="22"/>
        </w:rPr>
      </w:pPr>
    </w:p>
    <w:p w:rsidR="00627640" w:rsidRPr="00CB1FA6" w:rsidRDefault="00627640" w:rsidP="00241448">
      <w:pPr>
        <w:rPr>
          <w:szCs w:val="22"/>
        </w:rPr>
      </w:pPr>
      <w:r w:rsidRPr="00CB1FA6">
        <w:rPr>
          <w:szCs w:val="22"/>
        </w:rPr>
        <w:t>En ser på budsjettet med en inntekt, denne er en funksjon av to variabler:</w:t>
      </w:r>
    </w:p>
    <w:p w:rsidR="00627640" w:rsidRPr="00CB1FA6" w:rsidRDefault="00627640" w:rsidP="00E87602">
      <w:pPr>
        <w:pStyle w:val="Listeavsnitt"/>
        <w:numPr>
          <w:ilvl w:val="0"/>
          <w:numId w:val="7"/>
        </w:numPr>
        <w:rPr>
          <w:szCs w:val="22"/>
        </w:rPr>
      </w:pPr>
      <w:r w:rsidRPr="00CB1FA6">
        <w:rPr>
          <w:szCs w:val="22"/>
        </w:rPr>
        <w:t>Endringer i innbyggertallet</w:t>
      </w:r>
      <w:r w:rsidRPr="00CB1FA6">
        <w:rPr>
          <w:szCs w:val="22"/>
        </w:rPr>
        <w:br/>
        <w:t>Dette kan knyttes opp mot en prosentvis vekst/endring eller SSB prognoser for befolkningsutvikling i kommunen:</w:t>
      </w:r>
    </w:p>
    <w:p w:rsidR="00627640" w:rsidRPr="00CB1FA6" w:rsidRDefault="00627640" w:rsidP="00E87602">
      <w:pPr>
        <w:pStyle w:val="Listeavsnitt"/>
        <w:numPr>
          <w:ilvl w:val="0"/>
          <w:numId w:val="9"/>
        </w:numPr>
        <w:ind w:left="1418"/>
        <w:rPr>
          <w:szCs w:val="22"/>
        </w:rPr>
      </w:pPr>
      <w:r w:rsidRPr="00CB1FA6">
        <w:rPr>
          <w:szCs w:val="22"/>
        </w:rPr>
        <w:t>1_MMMM</w:t>
      </w:r>
      <w:r w:rsidR="005E13F7" w:rsidRPr="00CB1FA6">
        <w:rPr>
          <w:szCs w:val="22"/>
        </w:rPr>
        <w:t xml:space="preserve"> </w:t>
      </w:r>
      <w:r w:rsidRPr="00CB1FA6">
        <w:rPr>
          <w:szCs w:val="22"/>
        </w:rPr>
        <w:t>Middels nasjonal vekst (Alternativ MMM)</w:t>
      </w:r>
    </w:p>
    <w:p w:rsidR="00627640" w:rsidRPr="00CB1FA6" w:rsidRDefault="00627640" w:rsidP="00E87602">
      <w:pPr>
        <w:pStyle w:val="Listeavsnitt"/>
        <w:numPr>
          <w:ilvl w:val="0"/>
          <w:numId w:val="9"/>
        </w:numPr>
        <w:ind w:left="1418"/>
        <w:rPr>
          <w:szCs w:val="22"/>
        </w:rPr>
      </w:pPr>
      <w:r w:rsidRPr="00CB1FA6">
        <w:rPr>
          <w:szCs w:val="22"/>
        </w:rPr>
        <w:t>2</w:t>
      </w:r>
      <w:r w:rsidR="005E13F7" w:rsidRPr="00CB1FA6">
        <w:rPr>
          <w:szCs w:val="22"/>
        </w:rPr>
        <w:t>_</w:t>
      </w:r>
      <w:r w:rsidRPr="00CB1FA6">
        <w:rPr>
          <w:szCs w:val="22"/>
        </w:rPr>
        <w:t>LLML</w:t>
      </w:r>
      <w:r w:rsidR="005E13F7" w:rsidRPr="00CB1FA6">
        <w:rPr>
          <w:szCs w:val="22"/>
        </w:rPr>
        <w:t xml:space="preserve"> </w:t>
      </w:r>
      <w:r w:rsidRPr="00CB1FA6">
        <w:rPr>
          <w:szCs w:val="22"/>
        </w:rPr>
        <w:t>Lav nasjonal vekst (Alternativ LLML)</w:t>
      </w:r>
    </w:p>
    <w:p w:rsidR="00627640" w:rsidRPr="00CB1FA6" w:rsidRDefault="00627640" w:rsidP="00E87602">
      <w:pPr>
        <w:pStyle w:val="Listeavsnitt"/>
        <w:numPr>
          <w:ilvl w:val="0"/>
          <w:numId w:val="9"/>
        </w:numPr>
        <w:ind w:left="1418"/>
        <w:rPr>
          <w:szCs w:val="22"/>
        </w:rPr>
      </w:pPr>
      <w:r w:rsidRPr="00CB1FA6">
        <w:rPr>
          <w:szCs w:val="22"/>
        </w:rPr>
        <w:t>3_HHMH</w:t>
      </w:r>
      <w:r w:rsidR="005E13F7" w:rsidRPr="00CB1FA6">
        <w:rPr>
          <w:szCs w:val="22"/>
        </w:rPr>
        <w:t xml:space="preserve"> </w:t>
      </w:r>
      <w:r w:rsidRPr="00CB1FA6">
        <w:rPr>
          <w:szCs w:val="22"/>
        </w:rPr>
        <w:t>Høy nasjonal vekst (Alternativ HHMH)</w:t>
      </w:r>
    </w:p>
    <w:p w:rsidR="00627640" w:rsidRPr="00CB1FA6" w:rsidRDefault="00627640" w:rsidP="00E87602">
      <w:pPr>
        <w:pStyle w:val="Listeavsnitt"/>
        <w:numPr>
          <w:ilvl w:val="0"/>
          <w:numId w:val="9"/>
        </w:numPr>
        <w:ind w:left="1418"/>
        <w:rPr>
          <w:szCs w:val="22"/>
        </w:rPr>
      </w:pPr>
      <w:r w:rsidRPr="00CB1FA6">
        <w:rPr>
          <w:szCs w:val="22"/>
        </w:rPr>
        <w:t>4_MMML</w:t>
      </w:r>
      <w:r w:rsidR="005E13F7" w:rsidRPr="00CB1FA6">
        <w:rPr>
          <w:szCs w:val="22"/>
        </w:rPr>
        <w:t xml:space="preserve"> </w:t>
      </w:r>
      <w:r w:rsidRPr="00CB1FA6">
        <w:rPr>
          <w:szCs w:val="22"/>
        </w:rPr>
        <w:t>Lav nettoinnvandring (Alternativ MMML)</w:t>
      </w:r>
    </w:p>
    <w:p w:rsidR="00627640" w:rsidRPr="00CB1FA6" w:rsidRDefault="00627640" w:rsidP="00E87602">
      <w:pPr>
        <w:pStyle w:val="Listeavsnitt"/>
        <w:numPr>
          <w:ilvl w:val="0"/>
          <w:numId w:val="9"/>
        </w:numPr>
        <w:ind w:left="1418"/>
        <w:rPr>
          <w:szCs w:val="22"/>
        </w:rPr>
      </w:pPr>
      <w:r w:rsidRPr="00CB1FA6">
        <w:rPr>
          <w:szCs w:val="22"/>
        </w:rPr>
        <w:t>5_MMMH</w:t>
      </w:r>
      <w:r w:rsidR="005E13F7" w:rsidRPr="00CB1FA6">
        <w:rPr>
          <w:szCs w:val="22"/>
        </w:rPr>
        <w:t xml:space="preserve"> </w:t>
      </w:r>
      <w:r w:rsidRPr="00CB1FA6">
        <w:rPr>
          <w:szCs w:val="22"/>
        </w:rPr>
        <w:t>Høy nettoinnvandring (Alternativ MMMH)</w:t>
      </w:r>
    </w:p>
    <w:p w:rsidR="00627640" w:rsidRPr="00CB1FA6" w:rsidRDefault="00627640" w:rsidP="00E87602">
      <w:pPr>
        <w:pStyle w:val="Listeavsnitt"/>
        <w:numPr>
          <w:ilvl w:val="0"/>
          <w:numId w:val="9"/>
        </w:numPr>
        <w:ind w:left="1418"/>
        <w:rPr>
          <w:szCs w:val="22"/>
        </w:rPr>
      </w:pPr>
      <w:r w:rsidRPr="00CB1FA6">
        <w:rPr>
          <w:szCs w:val="22"/>
        </w:rPr>
        <w:t>6_LHML</w:t>
      </w:r>
      <w:r w:rsidR="005E13F7" w:rsidRPr="00CB1FA6">
        <w:rPr>
          <w:szCs w:val="22"/>
        </w:rPr>
        <w:t xml:space="preserve"> </w:t>
      </w:r>
      <w:r w:rsidRPr="00CB1FA6">
        <w:rPr>
          <w:szCs w:val="22"/>
        </w:rPr>
        <w:t>Sterk aldring (Alternativ LHML)</w:t>
      </w:r>
    </w:p>
    <w:p w:rsidR="00627640" w:rsidRPr="00CB1FA6" w:rsidRDefault="00627640" w:rsidP="00E87602">
      <w:pPr>
        <w:pStyle w:val="Listeavsnitt"/>
        <w:numPr>
          <w:ilvl w:val="0"/>
          <w:numId w:val="9"/>
        </w:numPr>
        <w:ind w:left="1418"/>
        <w:rPr>
          <w:szCs w:val="22"/>
        </w:rPr>
      </w:pPr>
      <w:r w:rsidRPr="00CB1FA6">
        <w:rPr>
          <w:szCs w:val="22"/>
        </w:rPr>
        <w:t>7_HLMH</w:t>
      </w:r>
      <w:r w:rsidR="005E13F7" w:rsidRPr="00CB1FA6">
        <w:rPr>
          <w:szCs w:val="22"/>
        </w:rPr>
        <w:t xml:space="preserve"> </w:t>
      </w:r>
      <w:r w:rsidRPr="00CB1FA6">
        <w:rPr>
          <w:szCs w:val="22"/>
        </w:rPr>
        <w:t>Svak aldring (Alternativ HLMH)</w:t>
      </w:r>
    </w:p>
    <w:p w:rsidR="00627640" w:rsidRPr="00CB1FA6" w:rsidRDefault="00627640" w:rsidP="00E87602">
      <w:pPr>
        <w:pStyle w:val="Listeavsnitt"/>
        <w:numPr>
          <w:ilvl w:val="0"/>
          <w:numId w:val="9"/>
        </w:numPr>
        <w:ind w:left="1418"/>
        <w:rPr>
          <w:szCs w:val="22"/>
        </w:rPr>
      </w:pPr>
      <w:r w:rsidRPr="00CB1FA6">
        <w:rPr>
          <w:szCs w:val="22"/>
        </w:rPr>
        <w:t>8_MMM0</w:t>
      </w:r>
      <w:r w:rsidR="005E13F7" w:rsidRPr="00CB1FA6">
        <w:rPr>
          <w:szCs w:val="22"/>
        </w:rPr>
        <w:t xml:space="preserve"> </w:t>
      </w:r>
      <w:r w:rsidRPr="00CB1FA6">
        <w:rPr>
          <w:szCs w:val="22"/>
        </w:rPr>
        <w:t>Ingen nettoinnvandring (Alternativ MMM0)</w:t>
      </w:r>
    </w:p>
    <w:p w:rsidR="00627640" w:rsidRPr="00CB1FA6" w:rsidRDefault="00627640" w:rsidP="00E87602">
      <w:pPr>
        <w:pStyle w:val="Listeavsnitt"/>
        <w:numPr>
          <w:ilvl w:val="0"/>
          <w:numId w:val="9"/>
        </w:numPr>
        <w:ind w:left="1418"/>
        <w:rPr>
          <w:szCs w:val="22"/>
        </w:rPr>
      </w:pPr>
      <w:r w:rsidRPr="00CB1FA6">
        <w:rPr>
          <w:szCs w:val="22"/>
        </w:rPr>
        <w:t>9_MM00</w:t>
      </w:r>
      <w:r w:rsidR="005E13F7" w:rsidRPr="00CB1FA6">
        <w:rPr>
          <w:szCs w:val="22"/>
        </w:rPr>
        <w:t xml:space="preserve"> </w:t>
      </w:r>
      <w:r w:rsidRPr="00CB1FA6">
        <w:rPr>
          <w:szCs w:val="22"/>
        </w:rPr>
        <w:t>Ingen flytting (Alternativ MM00)</w:t>
      </w:r>
    </w:p>
    <w:p w:rsidR="00125578" w:rsidRPr="00CB1FA6" w:rsidRDefault="00125578" w:rsidP="00E87602">
      <w:pPr>
        <w:pStyle w:val="Listeavsnitt"/>
        <w:numPr>
          <w:ilvl w:val="0"/>
          <w:numId w:val="7"/>
        </w:numPr>
        <w:rPr>
          <w:szCs w:val="22"/>
        </w:rPr>
      </w:pPr>
      <w:r w:rsidRPr="00CB1FA6">
        <w:rPr>
          <w:szCs w:val="22"/>
        </w:rPr>
        <w:t>Budsjettvekst i faste kroner per innbygger</w:t>
      </w:r>
      <w:r w:rsidRPr="00CB1FA6">
        <w:rPr>
          <w:szCs w:val="22"/>
        </w:rPr>
        <w:br/>
        <w:t>Budsjettveksten i faste kroner per innbygger har i perioden</w:t>
      </w:r>
      <w:r w:rsidR="00CB1FA6">
        <w:rPr>
          <w:szCs w:val="22"/>
        </w:rPr>
        <w:t xml:space="preserve"> (2009-2013)</w:t>
      </w:r>
      <w:r w:rsidRPr="00CB1FA6">
        <w:rPr>
          <w:szCs w:val="22"/>
        </w:rPr>
        <w:t xml:space="preserve"> med den rødgrønne regjeringen vært høy, i snitt ca. </w:t>
      </w:r>
      <w:proofErr w:type="gramStart"/>
      <w:r w:rsidRPr="00CB1FA6">
        <w:rPr>
          <w:szCs w:val="22"/>
        </w:rPr>
        <w:t>2%</w:t>
      </w:r>
      <w:proofErr w:type="gramEnd"/>
      <w:r w:rsidRPr="00CB1FA6">
        <w:rPr>
          <w:szCs w:val="22"/>
        </w:rPr>
        <w:t xml:space="preserve"> høyere enn deflatoren </w:t>
      </w:r>
      <w:r w:rsidR="00CB1FA6">
        <w:rPr>
          <w:szCs w:val="22"/>
        </w:rPr>
        <w:t xml:space="preserve">(ca. 3,3%) </w:t>
      </w:r>
      <w:r w:rsidRPr="00CB1FA6">
        <w:rPr>
          <w:szCs w:val="22"/>
        </w:rPr>
        <w:t>for Åmot kommune. Det vurderes som lite sannsynlig at denne høye veksten vil oppretthold</w:t>
      </w:r>
      <w:r w:rsidR="00CB1FA6">
        <w:rPr>
          <w:szCs w:val="22"/>
        </w:rPr>
        <w:t>es</w:t>
      </w:r>
      <w:r w:rsidRPr="00CB1FA6">
        <w:rPr>
          <w:szCs w:val="22"/>
        </w:rPr>
        <w:t xml:space="preserve"> med den nye regjeringen.</w:t>
      </w:r>
      <w:r w:rsidR="00CB1FA6">
        <w:rPr>
          <w:szCs w:val="22"/>
        </w:rPr>
        <w:t xml:space="preserve"> Tall for 2014 og 2015 indikerer en budsjettvekst som er lavere enn deflatoren</w:t>
      </w:r>
      <w:r w:rsidR="00490FFB">
        <w:rPr>
          <w:rStyle w:val="Fotnotereferanse"/>
          <w:szCs w:val="22"/>
        </w:rPr>
        <w:footnoteReference w:id="1"/>
      </w:r>
      <w:r w:rsidR="00CB1FA6">
        <w:rPr>
          <w:szCs w:val="22"/>
        </w:rPr>
        <w:t>.</w:t>
      </w:r>
    </w:p>
    <w:p w:rsidR="00125578" w:rsidRPr="00CB1FA6" w:rsidRDefault="00125578" w:rsidP="00125578">
      <w:pPr>
        <w:rPr>
          <w:szCs w:val="22"/>
        </w:rPr>
      </w:pPr>
    </w:p>
    <w:p w:rsidR="00125578" w:rsidRPr="00CB1FA6" w:rsidRDefault="009C156D" w:rsidP="00125578">
      <w:pPr>
        <w:rPr>
          <w:szCs w:val="22"/>
        </w:rPr>
      </w:pPr>
      <w:r w:rsidRPr="00CB1FA6">
        <w:rPr>
          <w:szCs w:val="22"/>
        </w:rPr>
        <w:t>Kostnadene håndteres slik at disse er splittet i to:</w:t>
      </w:r>
    </w:p>
    <w:p w:rsidR="009C156D" w:rsidRPr="00CB1FA6" w:rsidRDefault="009C156D" w:rsidP="00E87602">
      <w:pPr>
        <w:pStyle w:val="Listeavsnitt"/>
        <w:numPr>
          <w:ilvl w:val="0"/>
          <w:numId w:val="8"/>
        </w:numPr>
        <w:rPr>
          <w:szCs w:val="22"/>
        </w:rPr>
      </w:pPr>
      <w:r w:rsidRPr="00CB1FA6">
        <w:rPr>
          <w:szCs w:val="22"/>
        </w:rPr>
        <w:t>Lønn</w:t>
      </w:r>
      <w:r w:rsidRPr="00CB1FA6">
        <w:rPr>
          <w:szCs w:val="22"/>
        </w:rPr>
        <w:br/>
        <w:t>Lønnskostnadene styres gjennom to variabler:</w:t>
      </w:r>
    </w:p>
    <w:p w:rsidR="009C156D" w:rsidRPr="00CB1FA6" w:rsidRDefault="009C156D" w:rsidP="00E87602">
      <w:pPr>
        <w:pStyle w:val="Listeavsnitt"/>
        <w:numPr>
          <w:ilvl w:val="1"/>
          <w:numId w:val="8"/>
        </w:numPr>
        <w:rPr>
          <w:szCs w:val="22"/>
        </w:rPr>
      </w:pPr>
      <w:r w:rsidRPr="00CB1FA6">
        <w:rPr>
          <w:szCs w:val="22"/>
        </w:rPr>
        <w:t>Lønnsandel. Normalt bør denne være mellom 58-</w:t>
      </w:r>
      <w:proofErr w:type="gramStart"/>
      <w:r w:rsidRPr="00CB1FA6">
        <w:rPr>
          <w:szCs w:val="22"/>
        </w:rPr>
        <w:t>60%</w:t>
      </w:r>
      <w:proofErr w:type="gramEnd"/>
      <w:r w:rsidRPr="00CB1FA6">
        <w:rPr>
          <w:szCs w:val="22"/>
        </w:rPr>
        <w:t xml:space="preserve">. For Åmot kommune er denne i dag </w:t>
      </w:r>
      <w:proofErr w:type="gramStart"/>
      <w:r w:rsidRPr="00CB1FA6">
        <w:rPr>
          <w:szCs w:val="22"/>
        </w:rPr>
        <w:t>59%</w:t>
      </w:r>
      <w:proofErr w:type="gramEnd"/>
      <w:r w:rsidRPr="00CB1FA6">
        <w:rPr>
          <w:szCs w:val="22"/>
        </w:rPr>
        <w:t>.  Lønnsandelen kan justeres i hver simulering.</w:t>
      </w:r>
    </w:p>
    <w:p w:rsidR="009C156D" w:rsidRPr="00CB1FA6" w:rsidRDefault="009C156D" w:rsidP="00E87602">
      <w:pPr>
        <w:pStyle w:val="Listeavsnitt"/>
        <w:numPr>
          <w:ilvl w:val="1"/>
          <w:numId w:val="8"/>
        </w:numPr>
        <w:rPr>
          <w:szCs w:val="22"/>
        </w:rPr>
      </w:pPr>
      <w:r w:rsidRPr="00CB1FA6">
        <w:rPr>
          <w:szCs w:val="22"/>
        </w:rPr>
        <w:t>Reallønnsvekst. Lønna har siden 2000 i snitt vokst med 4,</w:t>
      </w:r>
      <w:proofErr w:type="gramStart"/>
      <w:r w:rsidRPr="00CB1FA6">
        <w:rPr>
          <w:szCs w:val="22"/>
        </w:rPr>
        <w:t>8%</w:t>
      </w:r>
      <w:proofErr w:type="gramEnd"/>
      <w:r w:rsidRPr="00CB1FA6">
        <w:rPr>
          <w:szCs w:val="22"/>
        </w:rPr>
        <w:t xml:space="preserve"> per, justert for konsumprisindeksen har vi hatt en reallønnsvekst på ca. 2,8% per år. Denne har variert lite fra år til år. Reallønnsveksten kan endres fra simulering til simulering.</w:t>
      </w:r>
    </w:p>
    <w:p w:rsidR="009C156D" w:rsidRPr="00CB1FA6" w:rsidRDefault="009C156D" w:rsidP="00E87602">
      <w:pPr>
        <w:pStyle w:val="Listeavsnitt"/>
        <w:numPr>
          <w:ilvl w:val="0"/>
          <w:numId w:val="8"/>
        </w:numPr>
        <w:rPr>
          <w:szCs w:val="22"/>
        </w:rPr>
      </w:pPr>
      <w:r w:rsidRPr="00CB1FA6">
        <w:rPr>
          <w:szCs w:val="22"/>
        </w:rPr>
        <w:t>Andre kostnader</w:t>
      </w:r>
      <w:r w:rsidR="00A7019E" w:rsidRPr="00CB1FA6">
        <w:rPr>
          <w:szCs w:val="22"/>
        </w:rPr>
        <w:br/>
        <w:t xml:space="preserve">Dette vil da normalt være driftskostnader eks. lønn og renter og avskrivninger. Disse er da satt til en fast pris, </w:t>
      </w:r>
      <w:proofErr w:type="spellStart"/>
      <w:r w:rsidR="00A7019E" w:rsidRPr="00CB1FA6">
        <w:rPr>
          <w:szCs w:val="22"/>
        </w:rPr>
        <w:t>dvs</w:t>
      </w:r>
      <w:proofErr w:type="spellEnd"/>
      <w:r w:rsidR="00A7019E" w:rsidRPr="00CB1FA6">
        <w:rPr>
          <w:szCs w:val="22"/>
        </w:rPr>
        <w:t xml:space="preserve"> de følger konsumprisindeksen </w:t>
      </w:r>
      <w:proofErr w:type="spellStart"/>
      <w:r w:rsidR="00A7019E" w:rsidRPr="00CB1FA6">
        <w:rPr>
          <w:szCs w:val="22"/>
        </w:rPr>
        <w:t>kpi</w:t>
      </w:r>
      <w:proofErr w:type="spellEnd"/>
      <w:r w:rsidR="00A7019E" w:rsidRPr="00CB1FA6">
        <w:rPr>
          <w:szCs w:val="22"/>
        </w:rPr>
        <w:t>.</w:t>
      </w:r>
    </w:p>
    <w:p w:rsidR="00A7019E" w:rsidRPr="00CB1FA6" w:rsidRDefault="00A7019E" w:rsidP="00A7019E">
      <w:pPr>
        <w:rPr>
          <w:szCs w:val="22"/>
        </w:rPr>
      </w:pPr>
    </w:p>
    <w:p w:rsidR="00A7019E" w:rsidRPr="00CB1FA6" w:rsidRDefault="00A7019E" w:rsidP="00A7019E">
      <w:pPr>
        <w:rPr>
          <w:szCs w:val="22"/>
        </w:rPr>
      </w:pPr>
      <w:r w:rsidRPr="00CB1FA6">
        <w:rPr>
          <w:szCs w:val="22"/>
        </w:rPr>
        <w:t>Budsjettet balanseres på to måter:</w:t>
      </w:r>
    </w:p>
    <w:p w:rsidR="00A7019E" w:rsidRPr="00CB1FA6" w:rsidRDefault="00A7019E" w:rsidP="00E87602">
      <w:pPr>
        <w:pStyle w:val="Listeavsnitt"/>
        <w:numPr>
          <w:ilvl w:val="0"/>
          <w:numId w:val="10"/>
        </w:numPr>
        <w:rPr>
          <w:szCs w:val="22"/>
        </w:rPr>
      </w:pPr>
      <w:r w:rsidRPr="00CB1FA6">
        <w:rPr>
          <w:szCs w:val="22"/>
        </w:rPr>
        <w:t>Balanseres opp mot de andre faste kostnadene.  Dette vil da ofte framkomme som at andre kostnader stadig vil utgjøre en mindre del av samlet budsjett</w:t>
      </w:r>
    </w:p>
    <w:p w:rsidR="00A7019E" w:rsidRPr="00CB1FA6" w:rsidRDefault="00A7019E" w:rsidP="00E87602">
      <w:pPr>
        <w:pStyle w:val="Listeavsnitt"/>
        <w:numPr>
          <w:ilvl w:val="0"/>
          <w:numId w:val="10"/>
        </w:numPr>
        <w:rPr>
          <w:szCs w:val="22"/>
        </w:rPr>
      </w:pPr>
      <w:r w:rsidRPr="00CB1FA6">
        <w:rPr>
          <w:szCs w:val="22"/>
        </w:rPr>
        <w:t xml:space="preserve">Balanseres ved at kostnadsandelen andre kostnader er konstante målt i prosent av sum budsjett, </w:t>
      </w:r>
      <w:proofErr w:type="spellStart"/>
      <w:r w:rsidRPr="00CB1FA6">
        <w:rPr>
          <w:szCs w:val="22"/>
        </w:rPr>
        <w:t>Dvs</w:t>
      </w:r>
      <w:proofErr w:type="spellEnd"/>
      <w:r w:rsidRPr="00CB1FA6">
        <w:rPr>
          <w:szCs w:val="22"/>
        </w:rPr>
        <w:t xml:space="preserve"> budsjettet balanseres opp mot lønnskostnadene. En får da beregnet relativ utvikling i årsverk. Denne vil da normalt gå ned.</w:t>
      </w:r>
    </w:p>
    <w:p w:rsidR="00627640" w:rsidRPr="00CB1FA6" w:rsidRDefault="00627640" w:rsidP="005E13F7">
      <w:pPr>
        <w:pStyle w:val="Listeavsnitt"/>
        <w:ind w:left="1440"/>
        <w:rPr>
          <w:szCs w:val="22"/>
        </w:rPr>
      </w:pPr>
    </w:p>
    <w:p w:rsidR="00B8506F" w:rsidRPr="00CB1FA6" w:rsidRDefault="00B8506F" w:rsidP="00241448">
      <w:pPr>
        <w:rPr>
          <w:sz w:val="28"/>
        </w:rPr>
      </w:pPr>
    </w:p>
    <w:p w:rsidR="00B06318" w:rsidRDefault="00B06318" w:rsidP="00B06318">
      <w:pPr>
        <w:pStyle w:val="Overskrift2"/>
      </w:pPr>
      <w:bookmarkStart w:id="18" w:name="_Toc422731980"/>
      <w:r>
        <w:t xml:space="preserve">3.2 </w:t>
      </w:r>
      <w:r w:rsidR="008D4B6C">
        <w:t>Ulike simuleringer</w:t>
      </w:r>
      <w:bookmarkEnd w:id="18"/>
    </w:p>
    <w:p w:rsidR="008D4B6C" w:rsidRDefault="008D4B6C" w:rsidP="00655AB1"/>
    <w:p w:rsidR="008D4B6C" w:rsidRDefault="008D4B6C" w:rsidP="008D4B6C">
      <w:pPr>
        <w:pStyle w:val="Overskrift3"/>
      </w:pPr>
      <w:bookmarkStart w:id="19" w:name="_Toc422731981"/>
      <w:r>
        <w:t>3.2.</w:t>
      </w:r>
      <w:proofErr w:type="gramStart"/>
      <w:r>
        <w:t xml:space="preserve">1  </w:t>
      </w:r>
      <w:proofErr w:type="spellStart"/>
      <w:r>
        <w:t>Basissiumleringen</w:t>
      </w:r>
      <w:bookmarkEnd w:id="19"/>
      <w:proofErr w:type="spellEnd"/>
      <w:proofErr w:type="gramEnd"/>
    </w:p>
    <w:p w:rsidR="00162759" w:rsidRPr="00FA137C" w:rsidRDefault="00162759" w:rsidP="00162759">
      <w:pPr>
        <w:rPr>
          <w:sz w:val="22"/>
        </w:rPr>
      </w:pPr>
      <w:r w:rsidRPr="00FA137C">
        <w:rPr>
          <w:sz w:val="22"/>
        </w:rPr>
        <w:t xml:space="preserve">Basissimuleringen bygger på en årlig vekst i befolkningsmengden i Åmot kommune basert på SSBs prognose </w:t>
      </w:r>
      <w:proofErr w:type="gramStart"/>
      <w:r w:rsidRPr="00FA137C">
        <w:rPr>
          <w:sz w:val="22"/>
        </w:rPr>
        <w:t>MMMM .</w:t>
      </w:r>
      <w:proofErr w:type="gramEnd"/>
      <w:r w:rsidRPr="00FA137C">
        <w:rPr>
          <w:sz w:val="22"/>
        </w:rPr>
        <w:t xml:space="preserve"> Videre bygger en på en reell budsjettvekst per innbygger på </w:t>
      </w:r>
      <w:proofErr w:type="gramStart"/>
      <w:r w:rsidRPr="00FA137C">
        <w:rPr>
          <w:sz w:val="22"/>
        </w:rPr>
        <w:t>1%</w:t>
      </w:r>
      <w:proofErr w:type="gramEnd"/>
      <w:r w:rsidRPr="00FA137C">
        <w:rPr>
          <w:sz w:val="22"/>
        </w:rPr>
        <w:t xml:space="preserve"> per innbygger og en reallønnsvekst på 1,8%.</w:t>
      </w:r>
    </w:p>
    <w:p w:rsidR="00162759" w:rsidRPr="00FA137C" w:rsidRDefault="00162759" w:rsidP="00162759">
      <w:pPr>
        <w:rPr>
          <w:sz w:val="22"/>
        </w:rPr>
      </w:pPr>
    </w:p>
    <w:p w:rsidR="00162759" w:rsidRPr="00FA137C" w:rsidRDefault="00162759" w:rsidP="00162759">
      <w:pPr>
        <w:rPr>
          <w:sz w:val="22"/>
        </w:rPr>
      </w:pPr>
      <w:r w:rsidRPr="00FA137C">
        <w:rPr>
          <w:sz w:val="22"/>
        </w:rPr>
        <w:t xml:space="preserve">Forutsetningene vurderes som sannsynlige. Den reelle budsjettveksten er nært knyttet til en forventet reallønnsvekst.  Jeg tror det er sannsynlig at kommunene vil få en vekst i økonomien, men i virkeligheten en svak innstramming </w:t>
      </w:r>
      <w:proofErr w:type="spellStart"/>
      <w:r w:rsidRPr="00FA137C">
        <w:rPr>
          <w:sz w:val="22"/>
        </w:rPr>
        <w:t>pga</w:t>
      </w:r>
      <w:proofErr w:type="spellEnd"/>
      <w:r w:rsidRPr="00FA137C">
        <w:rPr>
          <w:sz w:val="22"/>
        </w:rPr>
        <w:t xml:space="preserve"> reallønnsveksten.</w:t>
      </w:r>
    </w:p>
    <w:bookmarkStart w:id="20" w:name="_MON_1494931596"/>
    <w:bookmarkEnd w:id="20"/>
    <w:p w:rsidR="008D4B6C" w:rsidRDefault="00135EB7" w:rsidP="00655AB1">
      <w:r>
        <w:object w:dxaOrig="12031" w:dyaOrig="7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5pt;height:281.4pt" o:ole="">
            <v:imagedata r:id="rId14" o:title=""/>
          </v:shape>
          <o:OLEObject Type="Embed" ProgID="Excel.Sheet.12" ShapeID="_x0000_i1025" DrawAspect="Content" ObjectID="_1496473992" r:id="rId15"/>
        </w:object>
      </w:r>
      <w:r w:rsidR="00DA2E0D" w:rsidRPr="00DA2E0D">
        <w:rPr>
          <w:noProof/>
        </w:rPr>
        <w:t xml:space="preserve"> </w:t>
      </w:r>
      <w:r w:rsidR="003B5EC3">
        <w:rPr>
          <w:noProof/>
        </w:rPr>
        <w:drawing>
          <wp:inline distT="0" distB="0" distL="0" distR="0" wp14:anchorId="7A51EE27" wp14:editId="52E88878">
            <wp:extent cx="5477774" cy="2242868"/>
            <wp:effectExtent l="0" t="0" r="27940" b="2413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2005" w:rsidRPr="003D549D" w:rsidRDefault="00482005" w:rsidP="00655AB1">
      <w:pPr>
        <w:rPr>
          <w:b/>
          <w:i/>
        </w:rPr>
      </w:pPr>
      <w:r w:rsidRPr="003D549D">
        <w:rPr>
          <w:b/>
          <w:i/>
        </w:rPr>
        <w:t xml:space="preserve">Fig. </w:t>
      </w:r>
      <w:r w:rsidR="00610441" w:rsidRPr="003D549D">
        <w:rPr>
          <w:b/>
          <w:i/>
        </w:rPr>
        <w:t>5</w:t>
      </w:r>
    </w:p>
    <w:p w:rsidR="00482005" w:rsidRPr="00FA137C" w:rsidRDefault="00482005" w:rsidP="00655AB1">
      <w:pPr>
        <w:rPr>
          <w:i/>
          <w:sz w:val="22"/>
        </w:rPr>
      </w:pPr>
      <w:r w:rsidRPr="00FA137C">
        <w:rPr>
          <w:i/>
          <w:sz w:val="22"/>
        </w:rPr>
        <w:t>Figuren og tabellen viser basissimuleringen. Denne forutsetter</w:t>
      </w:r>
      <w:r w:rsidR="00610441" w:rsidRPr="00FA137C">
        <w:rPr>
          <w:i/>
          <w:sz w:val="22"/>
        </w:rPr>
        <w:t xml:space="preserve"> </w:t>
      </w:r>
      <w:proofErr w:type="spellStart"/>
      <w:r w:rsidR="00610441" w:rsidRPr="00FA137C">
        <w:rPr>
          <w:i/>
          <w:sz w:val="22"/>
        </w:rPr>
        <w:t>SSB’s</w:t>
      </w:r>
      <w:proofErr w:type="spellEnd"/>
      <w:r w:rsidR="00610441" w:rsidRPr="00FA137C">
        <w:rPr>
          <w:i/>
          <w:sz w:val="22"/>
        </w:rPr>
        <w:t xml:space="preserve"> befolkningsprognose </w:t>
      </w:r>
      <w:r w:rsidR="003D549D" w:rsidRPr="00FA137C">
        <w:rPr>
          <w:i/>
          <w:sz w:val="22"/>
        </w:rPr>
        <w:t>MMMM</w:t>
      </w:r>
      <w:r w:rsidR="00610441" w:rsidRPr="00FA137C">
        <w:rPr>
          <w:i/>
          <w:sz w:val="22"/>
        </w:rPr>
        <w:t xml:space="preserve"> (</w:t>
      </w:r>
      <w:r w:rsidR="003D549D" w:rsidRPr="00FA137C">
        <w:rPr>
          <w:i/>
          <w:sz w:val="22"/>
        </w:rPr>
        <w:t>middels</w:t>
      </w:r>
      <w:r w:rsidR="00610441" w:rsidRPr="00FA137C">
        <w:rPr>
          <w:i/>
          <w:sz w:val="22"/>
        </w:rPr>
        <w:t xml:space="preserve"> befolkningsvekst, </w:t>
      </w:r>
      <w:r w:rsidR="003D549D" w:rsidRPr="00FA137C">
        <w:rPr>
          <w:i/>
          <w:sz w:val="22"/>
        </w:rPr>
        <w:t>middels</w:t>
      </w:r>
      <w:r w:rsidR="00610441" w:rsidRPr="00FA137C">
        <w:rPr>
          <w:i/>
          <w:sz w:val="22"/>
        </w:rPr>
        <w:t xml:space="preserve"> aldring, middels innvandring og </w:t>
      </w:r>
      <w:r w:rsidR="003D549D" w:rsidRPr="00FA137C">
        <w:rPr>
          <w:i/>
          <w:sz w:val="22"/>
        </w:rPr>
        <w:t>middels</w:t>
      </w:r>
      <w:r w:rsidR="00610441" w:rsidRPr="00FA137C">
        <w:rPr>
          <w:i/>
          <w:sz w:val="22"/>
        </w:rPr>
        <w:t xml:space="preserve"> utflytting)</w:t>
      </w:r>
      <w:r w:rsidR="003D549D" w:rsidRPr="00FA137C">
        <w:rPr>
          <w:i/>
          <w:sz w:val="22"/>
        </w:rPr>
        <w:t xml:space="preserve">. </w:t>
      </w:r>
      <w:proofErr w:type="gramStart"/>
      <w:r w:rsidR="003D549D" w:rsidRPr="00FA137C">
        <w:rPr>
          <w:i/>
          <w:sz w:val="22"/>
        </w:rPr>
        <w:t>1%</w:t>
      </w:r>
      <w:proofErr w:type="gramEnd"/>
      <w:r w:rsidR="003D549D" w:rsidRPr="00FA137C">
        <w:rPr>
          <w:i/>
          <w:sz w:val="22"/>
        </w:rPr>
        <w:t xml:space="preserve"> reell budsjettvekst</w:t>
      </w:r>
      <w:r w:rsidR="00D677F4">
        <w:rPr>
          <w:i/>
          <w:sz w:val="22"/>
        </w:rPr>
        <w:t xml:space="preserve"> (høyt)</w:t>
      </w:r>
      <w:r w:rsidR="003D549D" w:rsidRPr="00FA137C">
        <w:rPr>
          <w:i/>
          <w:sz w:val="22"/>
        </w:rPr>
        <w:t xml:space="preserve">, </w:t>
      </w:r>
      <w:r w:rsidR="002362FD" w:rsidRPr="00FA137C">
        <w:rPr>
          <w:i/>
          <w:sz w:val="22"/>
        </w:rPr>
        <w:t>1,8% reell lønnsvekst, Grafen viser resultatene av å fryse lønnsandelen i budsjettet.</w:t>
      </w:r>
      <w:r w:rsidR="00162759" w:rsidRPr="00FA137C">
        <w:rPr>
          <w:i/>
          <w:sz w:val="22"/>
        </w:rPr>
        <w:t xml:space="preserve"> Antall årsverk i kommunen vil da gå noe ned.</w:t>
      </w:r>
      <w:r w:rsidR="00135EB7">
        <w:rPr>
          <w:i/>
          <w:sz w:val="22"/>
        </w:rPr>
        <w:t xml:space="preserve"> (Regnearket kan redigeres – dobbeltklikk)</w:t>
      </w:r>
    </w:p>
    <w:p w:rsidR="00F62966" w:rsidRDefault="002362FD" w:rsidP="002362FD">
      <w:pPr>
        <w:pStyle w:val="Overskrift3"/>
      </w:pPr>
      <w:bookmarkStart w:id="21" w:name="_Toc422731982"/>
      <w:r>
        <w:lastRenderedPageBreak/>
        <w:t>3.2.2 Dagens befolkningsvekst (litt over MMMM)</w:t>
      </w:r>
      <w:bookmarkEnd w:id="21"/>
    </w:p>
    <w:p w:rsidR="002362FD" w:rsidRPr="00FA137C" w:rsidRDefault="00162759" w:rsidP="00655AB1">
      <w:pPr>
        <w:rPr>
          <w:sz w:val="22"/>
        </w:rPr>
      </w:pPr>
      <w:r w:rsidRPr="00FA137C">
        <w:rPr>
          <w:sz w:val="22"/>
        </w:rPr>
        <w:t>Forutsetningene som i basissimuleringen, men en legger til grunn at Åmot kommune klarer å opprettholde en jevn befolkningsvekst som tilsvarer dagens vekst på 0,</w:t>
      </w:r>
      <w:proofErr w:type="gramStart"/>
      <w:r w:rsidR="00D677F4">
        <w:rPr>
          <w:sz w:val="22"/>
        </w:rPr>
        <w:t>6</w:t>
      </w:r>
      <w:r w:rsidRPr="00FA137C">
        <w:rPr>
          <w:sz w:val="22"/>
        </w:rPr>
        <w:t>%</w:t>
      </w:r>
      <w:proofErr w:type="gramEnd"/>
      <w:r w:rsidRPr="00FA137C">
        <w:rPr>
          <w:sz w:val="22"/>
        </w:rPr>
        <w:t>.</w:t>
      </w:r>
    </w:p>
    <w:bookmarkStart w:id="22" w:name="_MON_1494932874"/>
    <w:bookmarkEnd w:id="22"/>
    <w:p w:rsidR="00162759" w:rsidRPr="00FA137C" w:rsidRDefault="00D677F4" w:rsidP="00655AB1">
      <w:pPr>
        <w:rPr>
          <w:sz w:val="22"/>
        </w:rPr>
      </w:pPr>
      <w:r>
        <w:object w:dxaOrig="12031" w:dyaOrig="7061">
          <v:shape id="_x0000_i1026" type="#_x0000_t75" style="width:479.45pt;height:281.4pt" o:ole="">
            <v:imagedata r:id="rId17" o:title=""/>
          </v:shape>
          <o:OLEObject Type="Embed" ProgID="Excel.Sheet.12" ShapeID="_x0000_i1026" DrawAspect="Content" ObjectID="_1496473993" r:id="rId18"/>
        </w:object>
      </w:r>
      <w:r w:rsidR="003C47E8" w:rsidRPr="003C47E8">
        <w:rPr>
          <w:noProof/>
        </w:rPr>
        <w:t xml:space="preserve"> </w:t>
      </w:r>
      <w:r w:rsidR="003C47E8">
        <w:rPr>
          <w:noProof/>
        </w:rPr>
        <w:drawing>
          <wp:inline distT="0" distB="0" distL="0" distR="0" wp14:anchorId="47F9327F" wp14:editId="7C7FDED3">
            <wp:extent cx="5538159" cy="2622430"/>
            <wp:effectExtent l="0" t="0" r="24765" b="2603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62FD" w:rsidRDefault="002362FD" w:rsidP="00655AB1"/>
    <w:p w:rsidR="001C6BDD" w:rsidRPr="003D549D" w:rsidRDefault="001C6BDD" w:rsidP="001C6BDD">
      <w:pPr>
        <w:rPr>
          <w:b/>
          <w:i/>
        </w:rPr>
      </w:pPr>
      <w:r w:rsidRPr="003D549D">
        <w:rPr>
          <w:b/>
          <w:i/>
        </w:rPr>
        <w:t xml:space="preserve">Fig. </w:t>
      </w:r>
      <w:r>
        <w:rPr>
          <w:b/>
          <w:i/>
        </w:rPr>
        <w:t>6</w:t>
      </w:r>
    </w:p>
    <w:p w:rsidR="001C6BDD" w:rsidRPr="00FA137C" w:rsidRDefault="001C6BDD" w:rsidP="001C6BDD">
      <w:pPr>
        <w:rPr>
          <w:i/>
          <w:sz w:val="22"/>
        </w:rPr>
      </w:pPr>
      <w:r w:rsidRPr="00FA137C">
        <w:rPr>
          <w:i/>
          <w:sz w:val="22"/>
        </w:rPr>
        <w:t>Figuren og tabellen viser basissimuleringen, men befolkningsveksten er satt lik dagens vekst på 0,</w:t>
      </w:r>
      <w:proofErr w:type="gramStart"/>
      <w:r w:rsidRPr="00FA137C">
        <w:rPr>
          <w:i/>
          <w:sz w:val="22"/>
        </w:rPr>
        <w:t>6%</w:t>
      </w:r>
      <w:proofErr w:type="gramEnd"/>
      <w:r w:rsidRPr="00FA137C">
        <w:rPr>
          <w:i/>
          <w:sz w:val="22"/>
        </w:rPr>
        <w:t xml:space="preserve">.). </w:t>
      </w:r>
      <w:proofErr w:type="gramStart"/>
      <w:r w:rsidRPr="00FA137C">
        <w:rPr>
          <w:i/>
          <w:sz w:val="22"/>
        </w:rPr>
        <w:t>1%</w:t>
      </w:r>
      <w:proofErr w:type="gramEnd"/>
      <w:r w:rsidRPr="00FA137C">
        <w:rPr>
          <w:i/>
          <w:sz w:val="22"/>
        </w:rPr>
        <w:t xml:space="preserve"> reell budsjettvekst, 1,8% reell lønnsvekst, Grafen viser resultatene av å fryse lønnsandelen i budsjettet. Antall årsverk i kommunen vil da gå noe ned.</w:t>
      </w:r>
      <w:r w:rsidR="00D677F4">
        <w:rPr>
          <w:i/>
          <w:sz w:val="22"/>
        </w:rPr>
        <w:t xml:space="preserve"> </w:t>
      </w:r>
      <w:r w:rsidR="003C47E8">
        <w:rPr>
          <w:i/>
          <w:sz w:val="22"/>
        </w:rPr>
        <w:t>Tabellen</w:t>
      </w:r>
      <w:r w:rsidR="00D677F4">
        <w:rPr>
          <w:i/>
          <w:sz w:val="22"/>
        </w:rPr>
        <w:t xml:space="preserve"> kan redigeres ved å dobbeltklikke på denne.</w:t>
      </w:r>
    </w:p>
    <w:p w:rsidR="001C6BDD" w:rsidRDefault="001C6BDD" w:rsidP="00655AB1"/>
    <w:p w:rsidR="001C6BDD" w:rsidRDefault="001C6BDD" w:rsidP="00655AB1"/>
    <w:p w:rsidR="001C6BDD" w:rsidRDefault="001C6BDD" w:rsidP="001C6BDD">
      <w:pPr>
        <w:pStyle w:val="Overskrift3"/>
      </w:pPr>
      <w:bookmarkStart w:id="23" w:name="_Toc422731983"/>
      <w:r>
        <w:t xml:space="preserve">3.2.3 Befolkningsvekst på </w:t>
      </w:r>
      <w:proofErr w:type="gramStart"/>
      <w:r>
        <w:t>1%</w:t>
      </w:r>
      <w:proofErr w:type="gramEnd"/>
      <w:r>
        <w:t xml:space="preserve"> og økt realinntekt per innbygger</w:t>
      </w:r>
      <w:bookmarkEnd w:id="23"/>
    </w:p>
    <w:p w:rsidR="001C6BDD" w:rsidRPr="00FA137C" w:rsidRDefault="001C6BDD" w:rsidP="001C6BDD">
      <w:pPr>
        <w:rPr>
          <w:sz w:val="22"/>
        </w:rPr>
      </w:pPr>
      <w:r w:rsidRPr="00FA137C">
        <w:rPr>
          <w:sz w:val="22"/>
        </w:rPr>
        <w:t>Et optimistisk scenario med en sterk befolkningsvekst og at realinntekten per innbygger øker med 1,</w:t>
      </w:r>
      <w:proofErr w:type="gramStart"/>
      <w:r w:rsidRPr="00FA137C">
        <w:rPr>
          <w:sz w:val="22"/>
        </w:rPr>
        <w:t>5%</w:t>
      </w:r>
      <w:proofErr w:type="gramEnd"/>
      <w:r w:rsidRPr="00FA137C">
        <w:rPr>
          <w:sz w:val="22"/>
        </w:rPr>
        <w:t xml:space="preserve"> per år.  Reallønnsveksten opprettholdes på 1,</w:t>
      </w:r>
      <w:proofErr w:type="gramStart"/>
      <w:r w:rsidRPr="00FA137C">
        <w:rPr>
          <w:sz w:val="22"/>
        </w:rPr>
        <w:t>8%</w:t>
      </w:r>
      <w:proofErr w:type="gramEnd"/>
      <w:r w:rsidRPr="00FA137C">
        <w:rPr>
          <w:sz w:val="22"/>
        </w:rPr>
        <w:t>.</w:t>
      </w:r>
    </w:p>
    <w:bookmarkStart w:id="24" w:name="_MON_1494933215"/>
    <w:bookmarkEnd w:id="24"/>
    <w:p w:rsidR="001C6BDD" w:rsidRDefault="003C47E8" w:rsidP="00655AB1">
      <w:r>
        <w:object w:dxaOrig="11796" w:dyaOrig="7061">
          <v:shape id="_x0000_i1027" type="#_x0000_t75" style="width:470.05pt;height:281.4pt" o:ole="">
            <v:imagedata r:id="rId20" o:title=""/>
          </v:shape>
          <o:OLEObject Type="Embed" ProgID="Excel.Sheet.12" ShapeID="_x0000_i1027" DrawAspect="Content" ObjectID="_1496473994" r:id="rId21"/>
        </w:object>
      </w:r>
      <w:r w:rsidRPr="003C47E8">
        <w:rPr>
          <w:noProof/>
        </w:rPr>
        <w:t xml:space="preserve"> </w:t>
      </w:r>
      <w:r>
        <w:rPr>
          <w:noProof/>
        </w:rPr>
        <w:drawing>
          <wp:inline distT="0" distB="0" distL="0" distR="0" wp14:anchorId="30CF91C2" wp14:editId="6EF1F1AB">
            <wp:extent cx="5253487" cy="2786333"/>
            <wp:effectExtent l="0" t="0" r="23495" b="14605"/>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6BDD" w:rsidRDefault="001C6BDD" w:rsidP="00655AB1"/>
    <w:p w:rsidR="001C6BDD" w:rsidRPr="003D549D" w:rsidRDefault="001C6BDD" w:rsidP="001C6BDD">
      <w:pPr>
        <w:rPr>
          <w:b/>
          <w:i/>
        </w:rPr>
      </w:pPr>
      <w:r w:rsidRPr="003D549D">
        <w:rPr>
          <w:b/>
          <w:i/>
        </w:rPr>
        <w:t xml:space="preserve">Fig. </w:t>
      </w:r>
      <w:r>
        <w:rPr>
          <w:b/>
          <w:i/>
        </w:rPr>
        <w:t>7</w:t>
      </w:r>
    </w:p>
    <w:p w:rsidR="001C6BDD" w:rsidRPr="00FA137C" w:rsidRDefault="001C6BDD" w:rsidP="001C6BDD">
      <w:pPr>
        <w:rPr>
          <w:i/>
          <w:sz w:val="22"/>
        </w:rPr>
      </w:pPr>
      <w:r w:rsidRPr="00FA137C">
        <w:rPr>
          <w:i/>
          <w:sz w:val="22"/>
        </w:rPr>
        <w:t>Figuren og tabellen viser et optimistisk scenario med en befolkningsvekst</w:t>
      </w:r>
      <w:r w:rsidR="00E90124" w:rsidRPr="00FA137C">
        <w:rPr>
          <w:i/>
          <w:sz w:val="22"/>
        </w:rPr>
        <w:t xml:space="preserve"> på </w:t>
      </w:r>
      <w:proofErr w:type="gramStart"/>
      <w:r w:rsidR="00D677F4">
        <w:rPr>
          <w:i/>
          <w:sz w:val="22"/>
        </w:rPr>
        <w:t>1</w:t>
      </w:r>
      <w:r w:rsidR="00E90124" w:rsidRPr="00FA137C">
        <w:rPr>
          <w:i/>
          <w:sz w:val="22"/>
        </w:rPr>
        <w:t>%</w:t>
      </w:r>
      <w:proofErr w:type="gramEnd"/>
      <w:r w:rsidR="00E90124" w:rsidRPr="00FA137C">
        <w:rPr>
          <w:i/>
          <w:sz w:val="22"/>
        </w:rPr>
        <w:t xml:space="preserve"> og en </w:t>
      </w:r>
      <w:r w:rsidRPr="00FA137C">
        <w:rPr>
          <w:i/>
          <w:sz w:val="22"/>
        </w:rPr>
        <w:t xml:space="preserve"> reell budsjettvekst</w:t>
      </w:r>
      <w:r w:rsidR="00E90124" w:rsidRPr="00FA137C">
        <w:rPr>
          <w:i/>
          <w:sz w:val="22"/>
        </w:rPr>
        <w:t xml:space="preserve"> på 1,5% per innbygger, men reell lønnsvekst er opprettholdt på </w:t>
      </w:r>
      <w:r w:rsidRPr="00FA137C">
        <w:rPr>
          <w:i/>
          <w:sz w:val="22"/>
        </w:rPr>
        <w:t xml:space="preserve"> 1,8% </w:t>
      </w:r>
      <w:r w:rsidR="00E90124" w:rsidRPr="00FA137C">
        <w:rPr>
          <w:i/>
          <w:sz w:val="22"/>
        </w:rPr>
        <w:t>.</w:t>
      </w:r>
      <w:r w:rsidRPr="00FA137C">
        <w:rPr>
          <w:i/>
          <w:sz w:val="22"/>
        </w:rPr>
        <w:t xml:space="preserve"> Grafen viser resultatene av å fryse lønnsandelen i budsjettet. Antall årsverk i kommunen vil </w:t>
      </w:r>
      <w:r w:rsidR="00E90124" w:rsidRPr="00FA137C">
        <w:rPr>
          <w:i/>
          <w:sz w:val="22"/>
        </w:rPr>
        <w:t>nå kunne økes uten at dette går utover rest til drift.</w:t>
      </w:r>
      <w:r w:rsidR="00D677F4">
        <w:rPr>
          <w:i/>
          <w:sz w:val="22"/>
        </w:rPr>
        <w:t xml:space="preserve"> Tabellen er redigerbar ved å dobbeltklikke på den.</w:t>
      </w:r>
    </w:p>
    <w:p w:rsidR="001C6BDD" w:rsidRDefault="001C6BDD" w:rsidP="00655AB1"/>
    <w:p w:rsidR="001C6BDD" w:rsidRDefault="001C6BDD" w:rsidP="00655AB1"/>
    <w:p w:rsidR="00E90124" w:rsidRDefault="00E90124" w:rsidP="00E90124">
      <w:pPr>
        <w:pStyle w:val="Overskrift3"/>
      </w:pPr>
      <w:bookmarkStart w:id="25" w:name="_Toc422731984"/>
      <w:r>
        <w:t xml:space="preserve">3.2.4 Befolkningsvekst på MMMM, </w:t>
      </w:r>
      <w:proofErr w:type="gramStart"/>
      <w:r w:rsidR="00341F46">
        <w:t>0</w:t>
      </w:r>
      <w:r>
        <w:t>%</w:t>
      </w:r>
      <w:proofErr w:type="gramEnd"/>
      <w:r>
        <w:t xml:space="preserve"> reell budsjettvekst per innbygger og en reallønnsvekst på </w:t>
      </w:r>
      <w:r w:rsidR="00341F46">
        <w:t>1,8</w:t>
      </w:r>
      <w:r>
        <w:t>%</w:t>
      </w:r>
      <w:bookmarkEnd w:id="25"/>
    </w:p>
    <w:p w:rsidR="00E90124" w:rsidRPr="00FA137C" w:rsidRDefault="00E90124" w:rsidP="00E90124">
      <w:pPr>
        <w:rPr>
          <w:sz w:val="22"/>
        </w:rPr>
      </w:pPr>
      <w:r w:rsidRPr="00FA137C">
        <w:rPr>
          <w:sz w:val="22"/>
        </w:rPr>
        <w:t xml:space="preserve">Et </w:t>
      </w:r>
      <w:r w:rsidR="003C47E8">
        <w:rPr>
          <w:sz w:val="22"/>
        </w:rPr>
        <w:t>«</w:t>
      </w:r>
      <w:r w:rsidR="00C0167D">
        <w:rPr>
          <w:sz w:val="22"/>
        </w:rPr>
        <w:t>pessimistisk</w:t>
      </w:r>
      <w:r w:rsidR="003C47E8">
        <w:rPr>
          <w:sz w:val="22"/>
        </w:rPr>
        <w:t>»</w:t>
      </w:r>
      <w:r w:rsidRPr="00FA137C">
        <w:rPr>
          <w:sz w:val="22"/>
        </w:rPr>
        <w:t xml:space="preserve"> scenario med hvor reallønnsveksten oppre</w:t>
      </w:r>
      <w:r w:rsidR="00863E26">
        <w:rPr>
          <w:sz w:val="22"/>
        </w:rPr>
        <w:t>ttholdes på et høyt nivå – 1,</w:t>
      </w:r>
      <w:proofErr w:type="gramStart"/>
      <w:r w:rsidR="00863E26">
        <w:rPr>
          <w:sz w:val="22"/>
        </w:rPr>
        <w:t>8%</w:t>
      </w:r>
      <w:proofErr w:type="gramEnd"/>
      <w:r w:rsidR="00863E26">
        <w:rPr>
          <w:sz w:val="22"/>
        </w:rPr>
        <w:t>,</w:t>
      </w:r>
      <w:r w:rsidRPr="00FA137C">
        <w:rPr>
          <w:sz w:val="22"/>
        </w:rPr>
        <w:t xml:space="preserve">, samtidig som budsjettvekst per innbygger er </w:t>
      </w:r>
      <w:r w:rsidR="00341F46">
        <w:rPr>
          <w:sz w:val="22"/>
        </w:rPr>
        <w:t>0% målt i faste kroner.</w:t>
      </w:r>
    </w:p>
    <w:p w:rsidR="001C6BDD" w:rsidRDefault="001C6BDD" w:rsidP="00655AB1"/>
    <w:bookmarkStart w:id="26" w:name="_MON_1495367623"/>
    <w:bookmarkEnd w:id="26"/>
    <w:p w:rsidR="001C6BDD" w:rsidRDefault="00863E26" w:rsidP="00655AB1">
      <w:r>
        <w:object w:dxaOrig="11796" w:dyaOrig="7061">
          <v:shape id="_x0000_i1028" type="#_x0000_t75" style="width:470.05pt;height:281.4pt" o:ole="">
            <v:imagedata r:id="rId23" o:title=""/>
          </v:shape>
          <o:OLEObject Type="Embed" ProgID="Excel.Sheet.12" ShapeID="_x0000_i1028" DrawAspect="Content" ObjectID="_1496473995" r:id="rId24"/>
        </w:object>
      </w:r>
    </w:p>
    <w:p w:rsidR="00E90124" w:rsidRDefault="00863E26" w:rsidP="00655AB1">
      <w:r>
        <w:rPr>
          <w:noProof/>
        </w:rPr>
        <w:drawing>
          <wp:inline distT="0" distB="0" distL="0" distR="0" wp14:anchorId="34EF1648" wp14:editId="70C3B2E3">
            <wp:extent cx="4800601" cy="2786063"/>
            <wp:effectExtent l="0" t="0" r="19050" b="1460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6BDD" w:rsidRDefault="001C6BDD" w:rsidP="00655AB1"/>
    <w:p w:rsidR="00E90124" w:rsidRPr="003D549D" w:rsidRDefault="00E90124" w:rsidP="00E90124">
      <w:pPr>
        <w:rPr>
          <w:b/>
          <w:i/>
        </w:rPr>
      </w:pPr>
      <w:r w:rsidRPr="003D549D">
        <w:rPr>
          <w:b/>
          <w:i/>
        </w:rPr>
        <w:t xml:space="preserve">Fig. </w:t>
      </w:r>
      <w:r>
        <w:rPr>
          <w:b/>
          <w:i/>
        </w:rPr>
        <w:t>8</w:t>
      </w:r>
    </w:p>
    <w:p w:rsidR="00E90124" w:rsidRPr="00FA137C" w:rsidRDefault="00E90124" w:rsidP="00E90124">
      <w:pPr>
        <w:rPr>
          <w:i/>
          <w:sz w:val="22"/>
        </w:rPr>
      </w:pPr>
      <w:r w:rsidRPr="00FA137C">
        <w:rPr>
          <w:i/>
          <w:sz w:val="22"/>
        </w:rPr>
        <w:t xml:space="preserve">Figuren og tabellen viser et pessimistisk scenario med en befolkningsvekst på MMMM og </w:t>
      </w:r>
      <w:proofErr w:type="gramStart"/>
      <w:r w:rsidRPr="00FA137C">
        <w:rPr>
          <w:i/>
          <w:sz w:val="22"/>
        </w:rPr>
        <w:t>en  reell</w:t>
      </w:r>
      <w:proofErr w:type="gramEnd"/>
      <w:r w:rsidRPr="00FA137C">
        <w:rPr>
          <w:i/>
          <w:sz w:val="22"/>
        </w:rPr>
        <w:t xml:space="preserve"> budsjettvekst på</w:t>
      </w:r>
      <w:r w:rsidR="00C0167D">
        <w:rPr>
          <w:i/>
          <w:sz w:val="22"/>
        </w:rPr>
        <w:t xml:space="preserve"> </w:t>
      </w:r>
      <w:r w:rsidRPr="00FA137C">
        <w:rPr>
          <w:i/>
          <w:sz w:val="22"/>
        </w:rPr>
        <w:t xml:space="preserve">0% per innbygger, men reell lønnsvekst blir på  </w:t>
      </w:r>
      <w:r w:rsidR="00C0167D">
        <w:rPr>
          <w:i/>
          <w:sz w:val="22"/>
        </w:rPr>
        <w:t>1,8</w:t>
      </w:r>
      <w:r w:rsidRPr="00FA137C">
        <w:rPr>
          <w:i/>
          <w:sz w:val="22"/>
        </w:rPr>
        <w:t xml:space="preserve">% . Grafen viser resultatene av å fryse lønnsandelen i budsjettet. Antall årsverk i kommunen må nå gå ned med ca. </w:t>
      </w:r>
      <w:proofErr w:type="gramStart"/>
      <w:r w:rsidRPr="00FA137C">
        <w:rPr>
          <w:i/>
          <w:sz w:val="22"/>
        </w:rPr>
        <w:t>1%</w:t>
      </w:r>
      <w:proofErr w:type="gramEnd"/>
      <w:r w:rsidRPr="00FA137C">
        <w:rPr>
          <w:i/>
          <w:sz w:val="22"/>
        </w:rPr>
        <w:t xml:space="preserve"> per år for å kunne opprettholde en bærekraftig økonomi.</w:t>
      </w:r>
      <w:r w:rsidR="00C0167D">
        <w:rPr>
          <w:i/>
          <w:sz w:val="22"/>
        </w:rPr>
        <w:t xml:space="preserve"> Tabellen er klikkbar.</w:t>
      </w:r>
    </w:p>
    <w:p w:rsidR="00E90124" w:rsidRDefault="00E90124" w:rsidP="00655AB1"/>
    <w:p w:rsidR="00E90124" w:rsidRDefault="00E90124" w:rsidP="00655AB1"/>
    <w:p w:rsidR="00C0167D" w:rsidRDefault="00C0167D" w:rsidP="00C0167D">
      <w:pPr>
        <w:pStyle w:val="Overskrift3"/>
      </w:pPr>
      <w:bookmarkStart w:id="27" w:name="_Toc422731985"/>
      <w:r>
        <w:t xml:space="preserve">3.2.5 Befolkningsvekst på </w:t>
      </w:r>
      <w:proofErr w:type="gramStart"/>
      <w:r>
        <w:t>0%</w:t>
      </w:r>
      <w:proofErr w:type="gramEnd"/>
      <w:r>
        <w:t xml:space="preserve">, </w:t>
      </w:r>
      <w:r w:rsidR="00E27069">
        <w:t>0</w:t>
      </w:r>
      <w:r>
        <w:t>% reell budsjettvekst per innbygger og en reallønnsvekst på 1,8%</w:t>
      </w:r>
      <w:bookmarkEnd w:id="27"/>
    </w:p>
    <w:p w:rsidR="00C0167D" w:rsidRPr="00FA137C" w:rsidRDefault="00C0167D" w:rsidP="00C0167D">
      <w:pPr>
        <w:rPr>
          <w:sz w:val="22"/>
        </w:rPr>
      </w:pPr>
      <w:r w:rsidRPr="00FA137C">
        <w:rPr>
          <w:sz w:val="22"/>
        </w:rPr>
        <w:t xml:space="preserve">Et </w:t>
      </w:r>
      <w:r>
        <w:rPr>
          <w:sz w:val="22"/>
        </w:rPr>
        <w:t>annet «pessimistisk»</w:t>
      </w:r>
      <w:r w:rsidRPr="00FA137C">
        <w:rPr>
          <w:sz w:val="22"/>
        </w:rPr>
        <w:t xml:space="preserve"> scenario med hvor reallønnsveksten oppre</w:t>
      </w:r>
      <w:r>
        <w:rPr>
          <w:sz w:val="22"/>
        </w:rPr>
        <w:t>ttholdes på et høyt nivå, 1,</w:t>
      </w:r>
      <w:proofErr w:type="gramStart"/>
      <w:r>
        <w:rPr>
          <w:sz w:val="22"/>
        </w:rPr>
        <w:t>8%</w:t>
      </w:r>
      <w:proofErr w:type="gramEnd"/>
      <w:r>
        <w:rPr>
          <w:sz w:val="22"/>
        </w:rPr>
        <w:t>,</w:t>
      </w:r>
      <w:r w:rsidRPr="00FA137C">
        <w:rPr>
          <w:sz w:val="22"/>
        </w:rPr>
        <w:t xml:space="preserve">, samtidig som budsjettvekst per innbygger er </w:t>
      </w:r>
      <w:r>
        <w:rPr>
          <w:sz w:val="22"/>
        </w:rPr>
        <w:t>0% målt i faste kroner og befolkningsveksten er på 0%.</w:t>
      </w:r>
    </w:p>
    <w:bookmarkStart w:id="28" w:name="_MON_1495372388"/>
    <w:bookmarkEnd w:id="28"/>
    <w:p w:rsidR="00C0167D" w:rsidRDefault="00E27069" w:rsidP="00C0167D">
      <w:r>
        <w:object w:dxaOrig="11796" w:dyaOrig="7061">
          <v:shape id="_x0000_i1029" type="#_x0000_t75" style="width:470.05pt;height:281.4pt" o:ole="">
            <v:imagedata r:id="rId26" o:title=""/>
          </v:shape>
          <o:OLEObject Type="Embed" ProgID="Excel.Sheet.12" ShapeID="_x0000_i1029" DrawAspect="Content" ObjectID="_1496473996" r:id="rId27"/>
        </w:object>
      </w:r>
      <w:r w:rsidRPr="00E27069">
        <w:rPr>
          <w:noProof/>
        </w:rPr>
        <w:t xml:space="preserve"> </w:t>
      </w:r>
      <w:r>
        <w:rPr>
          <w:noProof/>
        </w:rPr>
        <w:drawing>
          <wp:inline distT="0" distB="0" distL="0" distR="0" wp14:anchorId="20AB972D" wp14:editId="52650A41">
            <wp:extent cx="5048250" cy="2781300"/>
            <wp:effectExtent l="0" t="0" r="19050" b="1905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0167D" w:rsidRDefault="00C0167D" w:rsidP="00C0167D">
      <w:pPr>
        <w:rPr>
          <w:b/>
          <w:i/>
        </w:rPr>
      </w:pPr>
    </w:p>
    <w:p w:rsidR="00C0167D" w:rsidRPr="003D549D" w:rsidRDefault="00C0167D" w:rsidP="00C0167D">
      <w:pPr>
        <w:rPr>
          <w:b/>
          <w:i/>
        </w:rPr>
      </w:pPr>
      <w:r w:rsidRPr="003D549D">
        <w:rPr>
          <w:b/>
          <w:i/>
        </w:rPr>
        <w:t xml:space="preserve">Fig. </w:t>
      </w:r>
      <w:r>
        <w:rPr>
          <w:b/>
          <w:i/>
        </w:rPr>
        <w:t>9</w:t>
      </w:r>
    </w:p>
    <w:p w:rsidR="00C0167D" w:rsidRPr="00FA137C" w:rsidRDefault="00C0167D" w:rsidP="00C0167D">
      <w:pPr>
        <w:rPr>
          <w:i/>
          <w:sz w:val="22"/>
        </w:rPr>
      </w:pPr>
      <w:r w:rsidRPr="00FA137C">
        <w:rPr>
          <w:i/>
          <w:sz w:val="22"/>
        </w:rPr>
        <w:t xml:space="preserve">Figuren og tabellen viser et pessimistisk scenario med en befolkningsvekst på </w:t>
      </w:r>
      <w:proofErr w:type="gramStart"/>
      <w:r w:rsidR="00E27069">
        <w:rPr>
          <w:i/>
          <w:sz w:val="22"/>
        </w:rPr>
        <w:t>0%</w:t>
      </w:r>
      <w:proofErr w:type="gramEnd"/>
      <w:r w:rsidRPr="00FA137C">
        <w:rPr>
          <w:i/>
          <w:sz w:val="22"/>
        </w:rPr>
        <w:t xml:space="preserve"> og en  reell budsjettvekst på</w:t>
      </w:r>
      <w:r>
        <w:rPr>
          <w:i/>
          <w:sz w:val="22"/>
        </w:rPr>
        <w:t xml:space="preserve"> </w:t>
      </w:r>
      <w:r w:rsidRPr="00FA137C">
        <w:rPr>
          <w:i/>
          <w:sz w:val="22"/>
        </w:rPr>
        <w:t xml:space="preserve">0% per innbygger, men reell lønnsvekst blir på  </w:t>
      </w:r>
      <w:r>
        <w:rPr>
          <w:i/>
          <w:sz w:val="22"/>
        </w:rPr>
        <w:t>1,8</w:t>
      </w:r>
      <w:r w:rsidRPr="00FA137C">
        <w:rPr>
          <w:i/>
          <w:sz w:val="22"/>
        </w:rPr>
        <w:t xml:space="preserve">% . Grafen viser resultatene av å fryse lønnsandelen i budsjettet. Antall årsverk i kommunen må nå gå ned med </w:t>
      </w:r>
      <w:r w:rsidR="00E27069">
        <w:rPr>
          <w:i/>
          <w:sz w:val="22"/>
        </w:rPr>
        <w:t>mer enn</w:t>
      </w:r>
      <w:r w:rsidRPr="00FA137C">
        <w:rPr>
          <w:i/>
          <w:sz w:val="22"/>
        </w:rPr>
        <w:t xml:space="preserve"> </w:t>
      </w:r>
      <w:proofErr w:type="gramStart"/>
      <w:r w:rsidRPr="00FA137C">
        <w:rPr>
          <w:i/>
          <w:sz w:val="22"/>
        </w:rPr>
        <w:t>1%</w:t>
      </w:r>
      <w:proofErr w:type="gramEnd"/>
      <w:r w:rsidRPr="00FA137C">
        <w:rPr>
          <w:i/>
          <w:sz w:val="22"/>
        </w:rPr>
        <w:t xml:space="preserve"> per år for å kunne opprettholde en bærekraftig økonomi.</w:t>
      </w:r>
      <w:r>
        <w:rPr>
          <w:i/>
          <w:sz w:val="22"/>
        </w:rPr>
        <w:t xml:space="preserve"> Tabellen er klikkbar.</w:t>
      </w:r>
    </w:p>
    <w:p w:rsidR="00C0167D" w:rsidRDefault="00C0167D" w:rsidP="00C0167D"/>
    <w:p w:rsidR="00C0167D" w:rsidRDefault="00C0167D" w:rsidP="00655AB1"/>
    <w:p w:rsidR="00E90124" w:rsidRDefault="00E90124" w:rsidP="00E90124">
      <w:pPr>
        <w:pStyle w:val="Overskrift2"/>
      </w:pPr>
      <w:bookmarkStart w:id="29" w:name="_Toc422731986"/>
      <w:r>
        <w:t>3.3 Oppsummering verdens enkleste budsjettmodell for Åmot kommune</w:t>
      </w:r>
      <w:bookmarkEnd w:id="29"/>
    </w:p>
    <w:p w:rsidR="00EC0755" w:rsidRPr="00FA137C" w:rsidRDefault="00EC0755" w:rsidP="00EC0755">
      <w:pPr>
        <w:rPr>
          <w:sz w:val="22"/>
        </w:rPr>
      </w:pPr>
      <w:r w:rsidRPr="00FA137C">
        <w:rPr>
          <w:sz w:val="22"/>
        </w:rPr>
        <w:t>Inntektsutviklingen er primært drevet av:</w:t>
      </w:r>
    </w:p>
    <w:p w:rsidR="00B8506F" w:rsidRPr="00FA137C" w:rsidRDefault="00B8506F" w:rsidP="00E87602">
      <w:pPr>
        <w:numPr>
          <w:ilvl w:val="0"/>
          <w:numId w:val="11"/>
        </w:numPr>
        <w:tabs>
          <w:tab w:val="clear" w:pos="720"/>
          <w:tab w:val="num" w:pos="-24"/>
        </w:tabs>
        <w:rPr>
          <w:sz w:val="22"/>
        </w:rPr>
      </w:pPr>
      <w:r w:rsidRPr="00FA137C">
        <w:rPr>
          <w:sz w:val="22"/>
        </w:rPr>
        <w:t>Befolkningsveksten</w:t>
      </w:r>
    </w:p>
    <w:p w:rsidR="00B8506F" w:rsidRPr="00FA137C" w:rsidRDefault="00B8506F" w:rsidP="00E87602">
      <w:pPr>
        <w:numPr>
          <w:ilvl w:val="1"/>
          <w:numId w:val="14"/>
        </w:numPr>
        <w:tabs>
          <w:tab w:val="clear" w:pos="1440"/>
          <w:tab w:val="num" w:pos="1068"/>
        </w:tabs>
        <w:rPr>
          <w:sz w:val="22"/>
        </w:rPr>
      </w:pPr>
      <w:r w:rsidRPr="00FA137C">
        <w:rPr>
          <w:sz w:val="22"/>
        </w:rPr>
        <w:t xml:space="preserve">Skatt på inntekt </w:t>
      </w:r>
      <w:r w:rsidR="00E27069">
        <w:rPr>
          <w:sz w:val="22"/>
        </w:rPr>
        <w:t>og</w:t>
      </w:r>
      <w:r w:rsidRPr="00FA137C">
        <w:rPr>
          <w:sz w:val="22"/>
        </w:rPr>
        <w:t xml:space="preserve"> formue blir en ren funksjon av befolkningsveksten i prosent og reallønnsveksten. Formuesskatten for kommunene bety</w:t>
      </w:r>
      <w:r w:rsidR="00EC0755" w:rsidRPr="00FA137C">
        <w:rPr>
          <w:sz w:val="22"/>
        </w:rPr>
        <w:t>r</w:t>
      </w:r>
      <w:r w:rsidRPr="00FA137C">
        <w:rPr>
          <w:sz w:val="22"/>
        </w:rPr>
        <w:t xml:space="preserve"> så lite at denne kan en se bort fra.</w:t>
      </w:r>
    </w:p>
    <w:p w:rsidR="00B8506F" w:rsidRPr="00FA137C" w:rsidRDefault="00B8506F" w:rsidP="00E87602">
      <w:pPr>
        <w:numPr>
          <w:ilvl w:val="1"/>
          <w:numId w:val="14"/>
        </w:numPr>
        <w:tabs>
          <w:tab w:val="clear" w:pos="1440"/>
          <w:tab w:val="num" w:pos="1068"/>
        </w:tabs>
        <w:rPr>
          <w:sz w:val="22"/>
        </w:rPr>
      </w:pPr>
      <w:r w:rsidRPr="00FA137C">
        <w:rPr>
          <w:sz w:val="22"/>
        </w:rPr>
        <w:lastRenderedPageBreak/>
        <w:t>Selvkostområdene skal som navnet tilsier drives etter selvkost.  Selvkost vil ofte være en funksjon av: befolkningsmengde * (lønnsandel + andel andre driftskostnader + finanskostnader). For de fleste selvkostområder vil det nok være noen stordriftsfordeler, først og fremst knyttet til finanskostnadene. For selvkostområdene blir det viktig som en del av den politiske styring å fokusere på produktivitet</w:t>
      </w:r>
      <w:r w:rsidR="00EC0755" w:rsidRPr="00FA137C">
        <w:rPr>
          <w:sz w:val="22"/>
        </w:rPr>
        <w:t>.</w:t>
      </w:r>
      <w:r w:rsidRPr="00FA137C">
        <w:rPr>
          <w:sz w:val="22"/>
        </w:rPr>
        <w:t xml:space="preserve"> </w:t>
      </w:r>
      <w:r w:rsidR="00EC0755" w:rsidRPr="00FA137C">
        <w:rPr>
          <w:sz w:val="22"/>
        </w:rPr>
        <w:t>E</w:t>
      </w:r>
      <w:r w:rsidRPr="00FA137C">
        <w:rPr>
          <w:sz w:val="22"/>
        </w:rPr>
        <w:t xml:space="preserve">t godt produktivitetsmål vil være antall årsverk/befolkningsmengde. Denne bør ikke øke!  </w:t>
      </w:r>
      <w:r w:rsidR="00E27069">
        <w:rPr>
          <w:sz w:val="22"/>
        </w:rPr>
        <w:t>D</w:t>
      </w:r>
      <w:r w:rsidRPr="00FA137C">
        <w:rPr>
          <w:sz w:val="22"/>
        </w:rPr>
        <w:t>et kan være en klok ambisjon å sette følgende overordna målsetting for kostnadene på selvkostområdene for neste budsjettår, årets kostnader * (1+deflator) * (1+befolkningsvekst).</w:t>
      </w:r>
    </w:p>
    <w:p w:rsidR="00B8506F" w:rsidRPr="00FA137C" w:rsidRDefault="00B8506F" w:rsidP="00E87602">
      <w:pPr>
        <w:numPr>
          <w:ilvl w:val="1"/>
          <w:numId w:val="14"/>
        </w:numPr>
        <w:tabs>
          <w:tab w:val="clear" w:pos="1440"/>
          <w:tab w:val="num" w:pos="1068"/>
        </w:tabs>
        <w:rPr>
          <w:sz w:val="22"/>
        </w:rPr>
      </w:pPr>
      <w:r w:rsidRPr="00FA137C">
        <w:rPr>
          <w:sz w:val="22"/>
        </w:rPr>
        <w:t>Andre driftsinntekter følger samme resonnement som for selvkostområdene</w:t>
      </w:r>
      <w:r w:rsidR="00EC0755" w:rsidRPr="00FA137C">
        <w:rPr>
          <w:sz w:val="22"/>
        </w:rPr>
        <w:t>.</w:t>
      </w:r>
    </w:p>
    <w:p w:rsidR="00EC0755" w:rsidRPr="00FA137C" w:rsidRDefault="00EC0755" w:rsidP="00EC0755">
      <w:pPr>
        <w:ind w:left="1080"/>
        <w:rPr>
          <w:sz w:val="22"/>
        </w:rPr>
      </w:pPr>
    </w:p>
    <w:p w:rsidR="00EC0755" w:rsidRPr="00FA137C" w:rsidRDefault="00EC0755" w:rsidP="00E87602">
      <w:pPr>
        <w:pStyle w:val="Listeavsnitt"/>
        <w:numPr>
          <w:ilvl w:val="0"/>
          <w:numId w:val="13"/>
        </w:numPr>
        <w:rPr>
          <w:sz w:val="22"/>
        </w:rPr>
      </w:pPr>
      <w:r w:rsidRPr="00FA137C">
        <w:rPr>
          <w:sz w:val="22"/>
        </w:rPr>
        <w:t>Rammetilskuddet. Rammetilskuddet består av flere elementer, men forenklet kan en hevde at dette består av:</w:t>
      </w:r>
    </w:p>
    <w:p w:rsidR="00B8506F" w:rsidRPr="00FA137C" w:rsidRDefault="00B8506F" w:rsidP="00E87602">
      <w:pPr>
        <w:pStyle w:val="Listeavsnitt"/>
        <w:numPr>
          <w:ilvl w:val="1"/>
          <w:numId w:val="13"/>
        </w:numPr>
        <w:rPr>
          <w:sz w:val="22"/>
        </w:rPr>
      </w:pPr>
      <w:r w:rsidRPr="00FA137C">
        <w:rPr>
          <w:sz w:val="22"/>
        </w:rPr>
        <w:t>Objektive fordelingskriterier. Disse er rimelige faste og vil neppe endres, selv om vi har fått en ny regjering. Den overordna modellen vil i stor grad likevel bli styrt av den relative befolkningsveksten i den enkelte kommune i forhold til gjennomsnittsveksten.</w:t>
      </w:r>
    </w:p>
    <w:p w:rsidR="00B8506F" w:rsidRPr="00FA137C" w:rsidRDefault="00B8506F" w:rsidP="00E87602">
      <w:pPr>
        <w:pStyle w:val="Listeavsnitt"/>
        <w:numPr>
          <w:ilvl w:val="1"/>
          <w:numId w:val="13"/>
        </w:numPr>
        <w:rPr>
          <w:sz w:val="22"/>
        </w:rPr>
      </w:pPr>
      <w:r w:rsidRPr="00FA137C">
        <w:rPr>
          <w:sz w:val="22"/>
        </w:rPr>
        <w:t>Den politiske viljen til å satse på kommunene og kompensere for lønns- og prisveksten i samfunnet. Det er ting i årets budsjett som indikerer at det er lagt inn et produktivitetskrav på ca. 0,</w:t>
      </w:r>
      <w:proofErr w:type="gramStart"/>
      <w:r w:rsidRPr="00FA137C">
        <w:rPr>
          <w:sz w:val="22"/>
        </w:rPr>
        <w:t>5%</w:t>
      </w:r>
      <w:proofErr w:type="gramEnd"/>
      <w:r w:rsidRPr="00FA137C">
        <w:rPr>
          <w:sz w:val="22"/>
        </w:rPr>
        <w:t>.</w:t>
      </w:r>
      <w:r w:rsidR="00E27069">
        <w:rPr>
          <w:sz w:val="22"/>
        </w:rPr>
        <w:t xml:space="preserve"> Fra ett år til neste løses dette ved ostehøvelprinsippet og at en løper litt fortere. Men et årlig produktivitetskrav på 0,</w:t>
      </w:r>
      <w:proofErr w:type="gramStart"/>
      <w:r w:rsidR="00E27069">
        <w:rPr>
          <w:sz w:val="22"/>
        </w:rPr>
        <w:t>5%</w:t>
      </w:r>
      <w:proofErr w:type="gramEnd"/>
      <w:r w:rsidR="00E27069">
        <w:rPr>
          <w:sz w:val="22"/>
        </w:rPr>
        <w:t xml:space="preserve"> over tid vil </w:t>
      </w:r>
      <w:r w:rsidRPr="00FA137C">
        <w:rPr>
          <w:sz w:val="22"/>
        </w:rPr>
        <w:t>være vanskelig å løse.</w:t>
      </w:r>
      <w:r w:rsidR="00E27069">
        <w:rPr>
          <w:sz w:val="22"/>
        </w:rPr>
        <w:t xml:space="preserve"> Da må en investere i infrastrukturer som kan erstatte arbeidskraft.</w:t>
      </w:r>
    </w:p>
    <w:p w:rsidR="00EC0755" w:rsidRPr="00FA137C" w:rsidRDefault="00EC0755" w:rsidP="00EC0755">
      <w:pPr>
        <w:rPr>
          <w:sz w:val="22"/>
        </w:rPr>
      </w:pPr>
    </w:p>
    <w:p w:rsidR="00EC0755" w:rsidRPr="00FA137C" w:rsidRDefault="00EC0755" w:rsidP="00EC0755">
      <w:pPr>
        <w:rPr>
          <w:sz w:val="22"/>
        </w:rPr>
      </w:pPr>
      <w:r w:rsidRPr="00FA137C">
        <w:rPr>
          <w:sz w:val="22"/>
        </w:rPr>
        <w:t>Kostnadene</w:t>
      </w:r>
    </w:p>
    <w:p w:rsidR="00EC0755" w:rsidRPr="00FA137C" w:rsidRDefault="00EC0755" w:rsidP="00EC0755">
      <w:pPr>
        <w:rPr>
          <w:sz w:val="22"/>
        </w:rPr>
      </w:pPr>
      <w:r w:rsidRPr="00FA137C">
        <w:rPr>
          <w:sz w:val="22"/>
        </w:rPr>
        <w:t>Kostnadene i en kommune består av, forenklet</w:t>
      </w:r>
      <w:r w:rsidR="00E27069">
        <w:rPr>
          <w:sz w:val="22"/>
        </w:rPr>
        <w:t xml:space="preserve"> i</w:t>
      </w:r>
      <w:r w:rsidRPr="00FA137C">
        <w:rPr>
          <w:sz w:val="22"/>
        </w:rPr>
        <w:t xml:space="preserve"> tre grupper:</w:t>
      </w:r>
    </w:p>
    <w:p w:rsidR="00B8506F" w:rsidRPr="00FA137C" w:rsidRDefault="00B8506F" w:rsidP="00E87602">
      <w:pPr>
        <w:numPr>
          <w:ilvl w:val="0"/>
          <w:numId w:val="12"/>
        </w:numPr>
        <w:tabs>
          <w:tab w:val="clear" w:pos="720"/>
          <w:tab w:val="num" w:pos="348"/>
        </w:tabs>
        <w:rPr>
          <w:sz w:val="22"/>
        </w:rPr>
      </w:pPr>
      <w:r w:rsidRPr="00FA137C">
        <w:rPr>
          <w:sz w:val="22"/>
        </w:rPr>
        <w:t>Lønnskostnadene</w:t>
      </w:r>
      <w:r w:rsidR="00EC0755" w:rsidRPr="00FA137C">
        <w:rPr>
          <w:sz w:val="22"/>
        </w:rPr>
        <w:t xml:space="preserve"> per time</w:t>
      </w:r>
      <w:r w:rsidRPr="00FA137C">
        <w:rPr>
          <w:sz w:val="22"/>
        </w:rPr>
        <w:t>, disse har vokst nominelt i gjennomsnitt med 4,</w:t>
      </w:r>
      <w:proofErr w:type="gramStart"/>
      <w:r w:rsidRPr="00FA137C">
        <w:rPr>
          <w:sz w:val="22"/>
        </w:rPr>
        <w:t>8%</w:t>
      </w:r>
      <w:proofErr w:type="gramEnd"/>
      <w:r w:rsidRPr="00FA137C">
        <w:rPr>
          <w:sz w:val="22"/>
        </w:rPr>
        <w:t xml:space="preserve"> per år (</w:t>
      </w:r>
      <w:proofErr w:type="spellStart"/>
      <w:r w:rsidRPr="00FA137C">
        <w:rPr>
          <w:sz w:val="22"/>
        </w:rPr>
        <w:t>lønnsindeksten</w:t>
      </w:r>
      <w:proofErr w:type="spellEnd"/>
      <w:r w:rsidRPr="00FA137C">
        <w:rPr>
          <w:sz w:val="22"/>
        </w:rPr>
        <w:t>)</w:t>
      </w:r>
      <w:r w:rsidR="00E27069">
        <w:rPr>
          <w:sz w:val="22"/>
        </w:rPr>
        <w:t xml:space="preserve"> i perioden 2000 - 2014</w:t>
      </w:r>
      <w:r w:rsidRPr="00FA137C">
        <w:rPr>
          <w:sz w:val="22"/>
        </w:rPr>
        <w:t xml:space="preserve">. </w:t>
      </w:r>
      <w:r w:rsidR="00EC0755" w:rsidRPr="00FA137C">
        <w:rPr>
          <w:sz w:val="22"/>
        </w:rPr>
        <w:t>Reallønnsveksten har i snitt siden 2000 vært på 2,</w:t>
      </w:r>
      <w:proofErr w:type="gramStart"/>
      <w:r w:rsidR="00EC0755" w:rsidRPr="00FA137C">
        <w:rPr>
          <w:sz w:val="22"/>
        </w:rPr>
        <w:t>8%</w:t>
      </w:r>
      <w:proofErr w:type="gramEnd"/>
      <w:r w:rsidR="00EC0755" w:rsidRPr="00FA137C">
        <w:rPr>
          <w:sz w:val="22"/>
        </w:rPr>
        <w:t xml:space="preserve"> med små årlige variasjoner. </w:t>
      </w:r>
      <w:r w:rsidRPr="00FA137C">
        <w:rPr>
          <w:sz w:val="22"/>
        </w:rPr>
        <w:t xml:space="preserve">Lønnskostnadene må så justeres i forhold til endringer i antall årsverk. I tillegg så vil en nok ha en «skjult» lønnsvekst gjennom at medarbeidere rykker opp lønnsklasser og skifter jobb internt. Lønnsandelen blir for politikerne et overordna styringsmål i budsjettsammenheng. Jeg tror det er viktig i den perioden vi nå går inn i, med strammere budsjetter, å holde lønnsandelen i budsjettet på under </w:t>
      </w:r>
      <w:proofErr w:type="gramStart"/>
      <w:r w:rsidRPr="00FA137C">
        <w:rPr>
          <w:sz w:val="22"/>
        </w:rPr>
        <w:t>60%</w:t>
      </w:r>
      <w:proofErr w:type="gramEnd"/>
      <w:r w:rsidRPr="00FA137C">
        <w:rPr>
          <w:sz w:val="22"/>
        </w:rPr>
        <w:t>.</w:t>
      </w:r>
      <w:r w:rsidR="00DA44DD">
        <w:rPr>
          <w:sz w:val="22"/>
        </w:rPr>
        <w:t xml:space="preserve">  Jo lavere lønnsander jo lettere vil det være å bære reallønnsveksten.</w:t>
      </w:r>
    </w:p>
    <w:p w:rsidR="00B8506F" w:rsidRPr="00FA137C" w:rsidRDefault="00B8506F" w:rsidP="00E87602">
      <w:pPr>
        <w:numPr>
          <w:ilvl w:val="0"/>
          <w:numId w:val="12"/>
        </w:numPr>
        <w:tabs>
          <w:tab w:val="clear" w:pos="720"/>
          <w:tab w:val="num" w:pos="348"/>
        </w:tabs>
        <w:rPr>
          <w:sz w:val="22"/>
        </w:rPr>
      </w:pPr>
      <w:r w:rsidRPr="00FA137C">
        <w:rPr>
          <w:sz w:val="22"/>
        </w:rPr>
        <w:t>Befolkningsveksten er en klar kostnadsdriver. Et overordna politisk styringsmål bør i denne sammenheng være antall årsverk/befolkningsmengde. Denne må nå ikke øke fram</w:t>
      </w:r>
      <w:r w:rsidR="00EC0755" w:rsidRPr="00FA137C">
        <w:rPr>
          <w:sz w:val="22"/>
        </w:rPr>
        <w:t>o</w:t>
      </w:r>
      <w:r w:rsidRPr="00FA137C">
        <w:rPr>
          <w:sz w:val="22"/>
        </w:rPr>
        <w:t>ver.</w:t>
      </w:r>
    </w:p>
    <w:p w:rsidR="00B8506F" w:rsidRPr="00FA137C" w:rsidRDefault="00B8506F" w:rsidP="00E87602">
      <w:pPr>
        <w:numPr>
          <w:ilvl w:val="0"/>
          <w:numId w:val="12"/>
        </w:numPr>
        <w:tabs>
          <w:tab w:val="clear" w:pos="720"/>
          <w:tab w:val="num" w:pos="348"/>
        </w:tabs>
        <w:rPr>
          <w:sz w:val="22"/>
        </w:rPr>
      </w:pPr>
      <w:r w:rsidRPr="00FA137C">
        <w:rPr>
          <w:sz w:val="22"/>
        </w:rPr>
        <w:t xml:space="preserve">Andre driftskostnader vil følge </w:t>
      </w:r>
      <w:proofErr w:type="spellStart"/>
      <w:r w:rsidRPr="00FA137C">
        <w:rPr>
          <w:sz w:val="22"/>
        </w:rPr>
        <w:t>kpi</w:t>
      </w:r>
      <w:proofErr w:type="spellEnd"/>
      <w:r w:rsidRPr="00FA137C">
        <w:rPr>
          <w:sz w:val="22"/>
        </w:rPr>
        <w:t>, konsumprisindeksen</w:t>
      </w:r>
    </w:p>
    <w:p w:rsidR="00B8506F" w:rsidRPr="00FA137C" w:rsidRDefault="00B8506F" w:rsidP="00E87602">
      <w:pPr>
        <w:numPr>
          <w:ilvl w:val="0"/>
          <w:numId w:val="12"/>
        </w:numPr>
        <w:tabs>
          <w:tab w:val="clear" w:pos="720"/>
          <w:tab w:val="num" w:pos="348"/>
        </w:tabs>
        <w:rPr>
          <w:sz w:val="22"/>
        </w:rPr>
      </w:pPr>
      <w:r w:rsidRPr="00FA137C">
        <w:rPr>
          <w:sz w:val="22"/>
        </w:rPr>
        <w:t>Finanskostnader er i prinsippet ikke utsatt for prisendringer, men rentenivået vil nok være en funksjon av prisstigningen. Slik sett vil det nok være riktig å anta at realrenten er rimelig konstant.</w:t>
      </w:r>
      <w:r w:rsidR="00DA44DD">
        <w:rPr>
          <w:sz w:val="22"/>
        </w:rPr>
        <w:t xml:space="preserve">  Realrenta forventes å være lav i flere år framover.</w:t>
      </w:r>
    </w:p>
    <w:p w:rsidR="00B8506F" w:rsidRPr="00FA137C" w:rsidRDefault="00B8506F" w:rsidP="00E87602">
      <w:pPr>
        <w:numPr>
          <w:ilvl w:val="0"/>
          <w:numId w:val="12"/>
        </w:numPr>
        <w:tabs>
          <w:tab w:val="clear" w:pos="720"/>
          <w:tab w:val="num" w:pos="348"/>
        </w:tabs>
        <w:rPr>
          <w:sz w:val="22"/>
        </w:rPr>
      </w:pPr>
      <w:r w:rsidRPr="00FA137C">
        <w:rPr>
          <w:sz w:val="22"/>
        </w:rPr>
        <w:t>Pensjonsytelsene. Disse er omvendt proporsjonale med rentenivået. Går rentenivået opp går pensjonskostnadene ned fordi avkastningen i livselskapene da vil øke.</w:t>
      </w:r>
      <w:r w:rsidR="00DA44DD">
        <w:rPr>
          <w:sz w:val="22"/>
        </w:rPr>
        <w:t xml:space="preserve"> Livselskapene har samtidig et soliditetskrav de skal oppfylle. Hvis kapitalavkastningen er lav i markedet må en øke innbetalingene fra kommunene.</w:t>
      </w:r>
    </w:p>
    <w:p w:rsidR="00E90124" w:rsidRPr="00FA137C" w:rsidRDefault="00E90124" w:rsidP="00E90124">
      <w:pPr>
        <w:rPr>
          <w:sz w:val="22"/>
        </w:rPr>
      </w:pPr>
    </w:p>
    <w:p w:rsidR="00E90124" w:rsidRDefault="00DA44DD" w:rsidP="00655AB1">
      <w:r>
        <w:t>Den enkle modellen viser at kommunene må ha en reell budsjettvekst per innbygger for å ha en bærekraftig økonomi.  Det vil samtidig være lettere å drive en kommune med en god vekst i befolkningsutviklingen.</w:t>
      </w:r>
    </w:p>
    <w:p w:rsidR="00DA44DD" w:rsidRDefault="00DA44DD" w:rsidP="00655AB1"/>
    <w:p w:rsidR="00DA44DD" w:rsidRDefault="00DA44DD" w:rsidP="00655AB1">
      <w:r>
        <w:t>En utvikling med lav og eller negativ befolkningsutvikling vil nesten alltid medføre at en må bemanne ned, og en må bemanne ned mer enn befolkningsutviklingen skulle tilsi.  Det er derfor meget krevende å lede slike kommuner.</w:t>
      </w:r>
    </w:p>
    <w:p w:rsidR="00944CC3" w:rsidRDefault="00944CC3" w:rsidP="004A032B"/>
    <w:p w:rsidR="00944CC3" w:rsidRDefault="00EC0755" w:rsidP="00EC0755">
      <w:pPr>
        <w:pStyle w:val="Overskrift1"/>
      </w:pPr>
      <w:bookmarkStart w:id="30" w:name="_Toc422731987"/>
      <w:r>
        <w:lastRenderedPageBreak/>
        <w:t xml:space="preserve">4.0 </w:t>
      </w:r>
      <w:r w:rsidR="002F0760">
        <w:t>En strategisk budsjettmodell for Åmot kommune</w:t>
      </w:r>
      <w:bookmarkEnd w:id="30"/>
    </w:p>
    <w:p w:rsidR="002F0760" w:rsidRDefault="002F0760" w:rsidP="002F0760"/>
    <w:p w:rsidR="002F0760" w:rsidRDefault="002F0760" w:rsidP="002F0760">
      <w:pPr>
        <w:pStyle w:val="Overskrift2"/>
      </w:pPr>
      <w:bookmarkStart w:id="31" w:name="_Toc422731988"/>
      <w:r>
        <w:t>4.1 Innledning</w:t>
      </w:r>
      <w:bookmarkEnd w:id="31"/>
    </w:p>
    <w:p w:rsidR="002F0760" w:rsidRPr="00FA137C" w:rsidRDefault="00A735C8" w:rsidP="002F0760">
      <w:pPr>
        <w:rPr>
          <w:sz w:val="22"/>
        </w:rPr>
      </w:pPr>
      <w:r w:rsidRPr="00FA137C">
        <w:rPr>
          <w:sz w:val="22"/>
        </w:rPr>
        <w:t>Modellen skal klare å analysere effekten av følgende variabler:</w:t>
      </w:r>
    </w:p>
    <w:p w:rsidR="00B8506F" w:rsidRPr="00FA137C" w:rsidRDefault="00B8506F" w:rsidP="00E87602">
      <w:pPr>
        <w:numPr>
          <w:ilvl w:val="0"/>
          <w:numId w:val="15"/>
        </w:numPr>
        <w:tabs>
          <w:tab w:val="clear" w:pos="720"/>
          <w:tab w:val="num" w:pos="348"/>
        </w:tabs>
        <w:rPr>
          <w:sz w:val="22"/>
        </w:rPr>
      </w:pPr>
      <w:r w:rsidRPr="00FA137C">
        <w:rPr>
          <w:sz w:val="22"/>
        </w:rPr>
        <w:t>Budsjettvekst generelt per innbygger</w:t>
      </w:r>
    </w:p>
    <w:p w:rsidR="00B8506F" w:rsidRPr="00FA137C" w:rsidRDefault="00B8506F" w:rsidP="00E87602">
      <w:pPr>
        <w:numPr>
          <w:ilvl w:val="0"/>
          <w:numId w:val="15"/>
        </w:numPr>
        <w:tabs>
          <w:tab w:val="clear" w:pos="720"/>
          <w:tab w:val="num" w:pos="348"/>
        </w:tabs>
        <w:rPr>
          <w:sz w:val="22"/>
        </w:rPr>
      </w:pPr>
      <w:r w:rsidRPr="00FA137C">
        <w:rPr>
          <w:sz w:val="22"/>
        </w:rPr>
        <w:t>Inntektene som en funksjon av befolkningsendringer</w:t>
      </w:r>
    </w:p>
    <w:p w:rsidR="00B8506F" w:rsidRPr="00FA137C" w:rsidRDefault="00B8506F" w:rsidP="00E87602">
      <w:pPr>
        <w:numPr>
          <w:ilvl w:val="0"/>
          <w:numId w:val="15"/>
        </w:numPr>
        <w:tabs>
          <w:tab w:val="clear" w:pos="720"/>
          <w:tab w:val="num" w:pos="348"/>
        </w:tabs>
        <w:rPr>
          <w:sz w:val="22"/>
        </w:rPr>
      </w:pPr>
      <w:r w:rsidRPr="00FA137C">
        <w:rPr>
          <w:sz w:val="22"/>
        </w:rPr>
        <w:t>Lønnskostnader og en forventet høy reallønnsvekst framover</w:t>
      </w:r>
    </w:p>
    <w:p w:rsidR="00B8506F" w:rsidRPr="00FA137C" w:rsidRDefault="00B8506F" w:rsidP="00E87602">
      <w:pPr>
        <w:numPr>
          <w:ilvl w:val="0"/>
          <w:numId w:val="15"/>
        </w:numPr>
        <w:tabs>
          <w:tab w:val="clear" w:pos="720"/>
          <w:tab w:val="num" w:pos="348"/>
        </w:tabs>
        <w:rPr>
          <w:sz w:val="22"/>
        </w:rPr>
      </w:pPr>
      <w:r w:rsidRPr="00FA137C">
        <w:rPr>
          <w:sz w:val="22"/>
        </w:rPr>
        <w:t>Investeringer</w:t>
      </w:r>
    </w:p>
    <w:p w:rsidR="00B8506F" w:rsidRPr="00FA137C" w:rsidRDefault="00B8506F" w:rsidP="00E87602">
      <w:pPr>
        <w:numPr>
          <w:ilvl w:val="0"/>
          <w:numId w:val="15"/>
        </w:numPr>
        <w:tabs>
          <w:tab w:val="clear" w:pos="720"/>
          <w:tab w:val="num" w:pos="348"/>
        </w:tabs>
        <w:rPr>
          <w:sz w:val="22"/>
        </w:rPr>
      </w:pPr>
      <w:r w:rsidRPr="00FA137C">
        <w:rPr>
          <w:sz w:val="22"/>
        </w:rPr>
        <w:t>Rentenivå</w:t>
      </w:r>
    </w:p>
    <w:p w:rsidR="00B8506F" w:rsidRPr="00FA137C" w:rsidRDefault="00B8506F" w:rsidP="00E87602">
      <w:pPr>
        <w:numPr>
          <w:ilvl w:val="0"/>
          <w:numId w:val="15"/>
        </w:numPr>
        <w:tabs>
          <w:tab w:val="clear" w:pos="720"/>
          <w:tab w:val="num" w:pos="348"/>
        </w:tabs>
        <w:rPr>
          <w:sz w:val="22"/>
        </w:rPr>
      </w:pPr>
      <w:r w:rsidRPr="00FA137C">
        <w:rPr>
          <w:sz w:val="22"/>
        </w:rPr>
        <w:t>Hvor mange årsverk klarer en å opprettholde framover</w:t>
      </w:r>
    </w:p>
    <w:p w:rsidR="00B8506F" w:rsidRPr="00FA137C" w:rsidRDefault="00B8506F" w:rsidP="00E87602">
      <w:pPr>
        <w:numPr>
          <w:ilvl w:val="0"/>
          <w:numId w:val="15"/>
        </w:numPr>
        <w:tabs>
          <w:tab w:val="clear" w:pos="720"/>
          <w:tab w:val="num" w:pos="348"/>
        </w:tabs>
        <w:rPr>
          <w:sz w:val="22"/>
        </w:rPr>
      </w:pPr>
      <w:r w:rsidRPr="00FA137C">
        <w:rPr>
          <w:sz w:val="22"/>
        </w:rPr>
        <w:t>Hva er rest midler til drift hvis en opprettholder antall årsverk</w:t>
      </w:r>
    </w:p>
    <w:p w:rsidR="00B8506F" w:rsidRPr="00FA137C" w:rsidRDefault="00B8506F" w:rsidP="00E87602">
      <w:pPr>
        <w:numPr>
          <w:ilvl w:val="0"/>
          <w:numId w:val="15"/>
        </w:numPr>
        <w:tabs>
          <w:tab w:val="clear" w:pos="720"/>
          <w:tab w:val="num" w:pos="348"/>
        </w:tabs>
        <w:rPr>
          <w:sz w:val="22"/>
        </w:rPr>
      </w:pPr>
      <w:r w:rsidRPr="00FA137C">
        <w:rPr>
          <w:sz w:val="22"/>
        </w:rPr>
        <w:t>En bærekraftig økonomisk utvikling</w:t>
      </w:r>
    </w:p>
    <w:p w:rsidR="00A735C8" w:rsidRPr="002F0760" w:rsidRDefault="00A735C8" w:rsidP="002F0760"/>
    <w:p w:rsidR="000F4E4A" w:rsidRDefault="000F4E4A" w:rsidP="000F4E4A">
      <w:pPr>
        <w:pStyle w:val="Overskrift2"/>
      </w:pPr>
      <w:bookmarkStart w:id="32" w:name="_Toc422731989"/>
      <w:r>
        <w:t>4.2 Modellens forutsetninger</w:t>
      </w:r>
      <w:bookmarkEnd w:id="32"/>
    </w:p>
    <w:p w:rsidR="00AB2489" w:rsidRPr="00FA137C" w:rsidRDefault="00AB2489" w:rsidP="00AB2489">
      <w:pPr>
        <w:rPr>
          <w:sz w:val="22"/>
        </w:rPr>
      </w:pPr>
      <w:r w:rsidRPr="00FA137C">
        <w:rPr>
          <w:b/>
          <w:bCs/>
          <w:sz w:val="22"/>
        </w:rPr>
        <w:t>Inntektene</w:t>
      </w:r>
      <w:r w:rsidRPr="00FA137C">
        <w:rPr>
          <w:sz w:val="22"/>
        </w:rPr>
        <w:t xml:space="preserve"> for Åmot kommune kan vi gruppere i (jf. Finansregnskapet på </w:t>
      </w:r>
      <w:proofErr w:type="spellStart"/>
      <w:r w:rsidRPr="00FA137C">
        <w:rPr>
          <w:sz w:val="22"/>
        </w:rPr>
        <w:t>Kostra</w:t>
      </w:r>
      <w:proofErr w:type="spellEnd"/>
      <w:r w:rsidRPr="00FA137C">
        <w:rPr>
          <w:sz w:val="22"/>
        </w:rPr>
        <w:t>) følgende:</w:t>
      </w:r>
    </w:p>
    <w:p w:rsidR="00B8506F" w:rsidRPr="00FA137C" w:rsidRDefault="00B8506F" w:rsidP="00E87602">
      <w:pPr>
        <w:numPr>
          <w:ilvl w:val="0"/>
          <w:numId w:val="16"/>
        </w:numPr>
        <w:tabs>
          <w:tab w:val="clear" w:pos="720"/>
          <w:tab w:val="num" w:pos="348"/>
        </w:tabs>
        <w:rPr>
          <w:sz w:val="22"/>
        </w:rPr>
      </w:pPr>
      <w:r w:rsidRPr="00FA137C">
        <w:rPr>
          <w:sz w:val="22"/>
        </w:rPr>
        <w:t>Skatteinngang (</w:t>
      </w:r>
      <w:proofErr w:type="gramStart"/>
      <w:r w:rsidRPr="00FA137C">
        <w:rPr>
          <w:sz w:val="22"/>
        </w:rPr>
        <w:t>11%</w:t>
      </w:r>
      <w:proofErr w:type="gramEnd"/>
      <w:r w:rsidRPr="00FA137C">
        <w:rPr>
          <w:sz w:val="22"/>
        </w:rPr>
        <w:t xml:space="preserve"> </w:t>
      </w:r>
      <w:proofErr w:type="spellStart"/>
      <w:r w:rsidRPr="00FA137C">
        <w:rPr>
          <w:sz w:val="22"/>
        </w:rPr>
        <w:t>skatteøre</w:t>
      </w:r>
      <w:proofErr w:type="spellEnd"/>
      <w:r w:rsidRPr="00FA137C">
        <w:rPr>
          <w:sz w:val="22"/>
        </w:rPr>
        <w:t>)</w:t>
      </w:r>
    </w:p>
    <w:p w:rsidR="00B8506F" w:rsidRPr="00FA137C" w:rsidRDefault="00B8506F" w:rsidP="00E87602">
      <w:pPr>
        <w:numPr>
          <w:ilvl w:val="0"/>
          <w:numId w:val="16"/>
        </w:numPr>
        <w:tabs>
          <w:tab w:val="clear" w:pos="720"/>
          <w:tab w:val="num" w:pos="348"/>
        </w:tabs>
        <w:rPr>
          <w:sz w:val="22"/>
        </w:rPr>
      </w:pPr>
      <w:r w:rsidRPr="00FA137C">
        <w:rPr>
          <w:sz w:val="22"/>
        </w:rPr>
        <w:t>Rammetilskudd</w:t>
      </w:r>
    </w:p>
    <w:p w:rsidR="00B8506F" w:rsidRPr="00FA137C" w:rsidRDefault="00B8506F" w:rsidP="00E87602">
      <w:pPr>
        <w:numPr>
          <w:ilvl w:val="0"/>
          <w:numId w:val="16"/>
        </w:numPr>
        <w:tabs>
          <w:tab w:val="clear" w:pos="720"/>
          <w:tab w:val="num" w:pos="348"/>
        </w:tabs>
        <w:rPr>
          <w:sz w:val="22"/>
        </w:rPr>
      </w:pPr>
      <w:r w:rsidRPr="00FA137C">
        <w:rPr>
          <w:sz w:val="22"/>
        </w:rPr>
        <w:t>Salgs- og leieinntekter og selvkostområder</w:t>
      </w:r>
    </w:p>
    <w:p w:rsidR="00B8506F" w:rsidRPr="00FA137C" w:rsidRDefault="00B8506F" w:rsidP="00E87602">
      <w:pPr>
        <w:numPr>
          <w:ilvl w:val="0"/>
          <w:numId w:val="16"/>
        </w:numPr>
        <w:tabs>
          <w:tab w:val="clear" w:pos="720"/>
          <w:tab w:val="num" w:pos="348"/>
        </w:tabs>
        <w:rPr>
          <w:sz w:val="22"/>
        </w:rPr>
      </w:pPr>
      <w:r w:rsidRPr="00FA137C">
        <w:rPr>
          <w:sz w:val="22"/>
        </w:rPr>
        <w:t>Andre inntekter</w:t>
      </w:r>
    </w:p>
    <w:p w:rsidR="00AB2489" w:rsidRPr="00FA137C" w:rsidRDefault="00AB2489" w:rsidP="00AB2489">
      <w:pPr>
        <w:rPr>
          <w:sz w:val="22"/>
        </w:rPr>
      </w:pPr>
    </w:p>
    <w:p w:rsidR="00AB2489" w:rsidRPr="00FA137C" w:rsidRDefault="00AB2489" w:rsidP="00AB2489">
      <w:pPr>
        <w:rPr>
          <w:sz w:val="22"/>
        </w:rPr>
      </w:pPr>
      <w:r w:rsidRPr="00FA137C">
        <w:rPr>
          <w:sz w:val="22"/>
        </w:rPr>
        <w:t>Disse fordeler seg slik:</w:t>
      </w:r>
    </w:p>
    <w:p w:rsidR="00657666" w:rsidRDefault="00657666" w:rsidP="000F4E4A">
      <w:pPr>
        <w:rPr>
          <w:b/>
        </w:rPr>
      </w:pPr>
    </w:p>
    <w:p w:rsidR="00944CC3" w:rsidRPr="00657666" w:rsidRDefault="00657666" w:rsidP="000F4E4A">
      <w:pPr>
        <w:rPr>
          <w:b/>
          <w:i/>
        </w:rPr>
      </w:pPr>
      <w:r w:rsidRPr="00657666">
        <w:rPr>
          <w:b/>
          <w:i/>
        </w:rPr>
        <w:t>Tabell 1</w:t>
      </w:r>
    </w:p>
    <w:p w:rsidR="00657666" w:rsidRPr="00FA137C" w:rsidRDefault="00657666" w:rsidP="000F4E4A">
      <w:pPr>
        <w:rPr>
          <w:i/>
          <w:sz w:val="22"/>
        </w:rPr>
      </w:pPr>
      <w:r w:rsidRPr="00FA137C">
        <w:rPr>
          <w:i/>
          <w:sz w:val="22"/>
        </w:rPr>
        <w:t xml:space="preserve">Tabellen viser hvordan en kan dele inntektene inn i grupper etter hva som er rimelig å anta kan være en naturlig inntektsdriver, samtidig som en søker å opprettholde den inntektsfordelingen som en finner i </w:t>
      </w:r>
      <w:proofErr w:type="spellStart"/>
      <w:r w:rsidRPr="00FA137C">
        <w:rPr>
          <w:i/>
          <w:sz w:val="22"/>
        </w:rPr>
        <w:t>Kostra</w:t>
      </w:r>
      <w:proofErr w:type="spellEnd"/>
      <w:r w:rsidRPr="00FA137C">
        <w:rPr>
          <w:i/>
          <w:sz w:val="22"/>
        </w:rPr>
        <w:t>.</w:t>
      </w:r>
    </w:p>
    <w:p w:rsidR="000F4E4A" w:rsidRDefault="002E1F71" w:rsidP="00BF7AB9">
      <w:pPr>
        <w:pStyle w:val="Overskrift3"/>
      </w:pPr>
      <w:bookmarkStart w:id="33" w:name="_Toc401686958"/>
      <w:bookmarkStart w:id="34" w:name="_Toc401687682"/>
      <w:bookmarkStart w:id="35" w:name="_Toc401688027"/>
      <w:bookmarkStart w:id="36" w:name="_Toc401688565"/>
      <w:bookmarkStart w:id="37" w:name="_Toc401742715"/>
      <w:bookmarkStart w:id="38" w:name="_Toc403999373"/>
      <w:bookmarkStart w:id="39" w:name="_Toc403999469"/>
      <w:bookmarkStart w:id="40" w:name="_Toc421871759"/>
      <w:bookmarkStart w:id="41" w:name="_Toc421871913"/>
      <w:bookmarkStart w:id="42" w:name="_Toc422731990"/>
      <w:r>
        <w:rPr>
          <w:noProof/>
        </w:rPr>
        <w:pict w14:anchorId="2BDBCAEA">
          <v:shape id="Objekt 4" o:spid="_x0000_s1040" type="#_x0000_t75" style="position:absolute;margin-left:.65pt;margin-top:2.3pt;width:491pt;height:206.9pt;z-index:251659264;visibility:visible">
            <v:imagedata r:id="rId29" o:title=""/>
          </v:shape>
          <o:OLEObject Type="Embed" ProgID="Excel.Sheet.12" ShapeID="Objekt 4" DrawAspect="Content" ObjectID="_1496474005" r:id="rId30"/>
        </w:pict>
      </w:r>
      <w:bookmarkEnd w:id="33"/>
      <w:bookmarkEnd w:id="34"/>
      <w:bookmarkEnd w:id="35"/>
      <w:bookmarkEnd w:id="36"/>
      <w:bookmarkEnd w:id="37"/>
      <w:bookmarkEnd w:id="38"/>
      <w:bookmarkEnd w:id="39"/>
      <w:bookmarkEnd w:id="40"/>
      <w:bookmarkEnd w:id="41"/>
      <w:bookmarkEnd w:id="42"/>
    </w:p>
    <w:p w:rsidR="000F4E4A" w:rsidRDefault="000F4E4A" w:rsidP="00BF7AB9">
      <w:pPr>
        <w:pStyle w:val="Overskrift3"/>
      </w:pPr>
    </w:p>
    <w:p w:rsidR="000F4E4A" w:rsidRDefault="000F4E4A" w:rsidP="00BF7AB9">
      <w:pPr>
        <w:pStyle w:val="Overskrift3"/>
      </w:pPr>
    </w:p>
    <w:p w:rsidR="000F4E4A" w:rsidRDefault="000F4E4A" w:rsidP="00BF7AB9">
      <w:pPr>
        <w:pStyle w:val="Overskrift3"/>
      </w:pPr>
    </w:p>
    <w:p w:rsidR="00AB2489" w:rsidRDefault="00AB2489" w:rsidP="00AB2489"/>
    <w:p w:rsidR="00AB2489" w:rsidRDefault="00AB2489" w:rsidP="00AB2489"/>
    <w:p w:rsidR="00AB2489" w:rsidRDefault="00AB2489" w:rsidP="00AB2489"/>
    <w:p w:rsidR="00AB2489" w:rsidRDefault="00AB2489" w:rsidP="00AB2489"/>
    <w:p w:rsidR="00AB2489" w:rsidRDefault="00AB2489" w:rsidP="00AB2489"/>
    <w:p w:rsidR="00AB2489" w:rsidRDefault="00AB2489" w:rsidP="00AB2489"/>
    <w:p w:rsidR="00AB2489" w:rsidRDefault="00AB2489" w:rsidP="00AB2489"/>
    <w:p w:rsidR="00AB2489" w:rsidRDefault="00AB2489" w:rsidP="00AB2489"/>
    <w:p w:rsidR="00AB2489" w:rsidRPr="00FA137C" w:rsidRDefault="00657666" w:rsidP="00657666">
      <w:pPr>
        <w:ind w:left="426" w:hanging="426"/>
        <w:rPr>
          <w:sz w:val="22"/>
        </w:rPr>
      </w:pPr>
      <w:r w:rsidRPr="00FA137C">
        <w:rPr>
          <w:b/>
          <w:sz w:val="22"/>
          <w:vertAlign w:val="superscript"/>
        </w:rPr>
        <w:t>1</w:t>
      </w:r>
      <w:r w:rsidRPr="00FA137C">
        <w:rPr>
          <w:sz w:val="22"/>
          <w:vertAlign w:val="superscript"/>
        </w:rPr>
        <w:t xml:space="preserve"> </w:t>
      </w:r>
      <w:r w:rsidRPr="00FA137C">
        <w:rPr>
          <w:sz w:val="22"/>
          <w:vertAlign w:val="superscript"/>
        </w:rPr>
        <w:tab/>
      </w:r>
      <w:r w:rsidRPr="00FA137C">
        <w:rPr>
          <w:sz w:val="22"/>
        </w:rPr>
        <w:t>Statlig rammeoverføring, her er det en sterk vekst fra 2010 til 2011 og skyldes omleggingen av finansieringssystemet.</w:t>
      </w:r>
      <w:r w:rsidR="008C6C8A">
        <w:rPr>
          <w:sz w:val="22"/>
        </w:rPr>
        <w:t xml:space="preserve"> Dette forklarer også i hovedsak nedgangen på Salgs- og leieinntekter, konsern, i samme periode.</w:t>
      </w:r>
    </w:p>
    <w:p w:rsidR="00AB2489" w:rsidRPr="00FA137C" w:rsidRDefault="00AB2489" w:rsidP="00AB2489">
      <w:pPr>
        <w:rPr>
          <w:sz w:val="22"/>
        </w:rPr>
      </w:pPr>
    </w:p>
    <w:p w:rsidR="00657666" w:rsidRDefault="00657666" w:rsidP="00AB2489">
      <w:pPr>
        <w:rPr>
          <w:sz w:val="22"/>
        </w:rPr>
      </w:pPr>
      <w:r w:rsidRPr="00FA137C">
        <w:rPr>
          <w:sz w:val="22"/>
        </w:rPr>
        <w:t>Skatt på inntekt og formue</w:t>
      </w:r>
      <w:r w:rsidR="008C6C8A">
        <w:rPr>
          <w:sz w:val="22"/>
        </w:rPr>
        <w:t xml:space="preserve"> i Åmot kommune er så mye lavere enn landsgjennomsnittet at dette</w:t>
      </w:r>
      <w:r w:rsidRPr="00FA137C">
        <w:rPr>
          <w:sz w:val="22"/>
        </w:rPr>
        <w:t xml:space="preserve"> vil bli fanget opp av modellen for inntektsutjamning. </w:t>
      </w:r>
      <w:proofErr w:type="spellStart"/>
      <w:r w:rsidRPr="00FA137C">
        <w:rPr>
          <w:sz w:val="22"/>
        </w:rPr>
        <w:t>Dvs</w:t>
      </w:r>
      <w:proofErr w:type="spellEnd"/>
      <w:r w:rsidRPr="00FA137C">
        <w:rPr>
          <w:sz w:val="22"/>
        </w:rPr>
        <w:t xml:space="preserve"> at skatt på inntekt og formue vil være en funksjon av det generelle lønnsnivået i Norge og antall innbyggere</w:t>
      </w:r>
      <w:r w:rsidR="008C6C8A">
        <w:rPr>
          <w:sz w:val="22"/>
        </w:rPr>
        <w:t xml:space="preserve"> i Åmot kommune</w:t>
      </w:r>
      <w:r w:rsidRPr="00FA137C">
        <w:rPr>
          <w:sz w:val="22"/>
        </w:rPr>
        <w:t>, fordi skatt på næring utgjør en relativ liten andel av skatteinngangen.</w:t>
      </w:r>
      <w:r w:rsidR="008C6C8A">
        <w:rPr>
          <w:sz w:val="22"/>
        </w:rPr>
        <w:t xml:space="preserve">  Samtidig er det da klart at Åmot kommune vil bli sterkt påvirket av endringer i modellen for inntektsutjamning.</w:t>
      </w:r>
    </w:p>
    <w:p w:rsidR="008C6C8A" w:rsidRPr="00FA137C" w:rsidRDefault="008C6C8A" w:rsidP="00AB2489">
      <w:pPr>
        <w:rPr>
          <w:sz w:val="22"/>
        </w:rPr>
      </w:pPr>
    </w:p>
    <w:p w:rsidR="00657666" w:rsidRPr="00FA137C" w:rsidRDefault="00657666" w:rsidP="00657666">
      <w:pPr>
        <w:rPr>
          <w:sz w:val="22"/>
        </w:rPr>
      </w:pPr>
      <w:r w:rsidRPr="00FA137C">
        <w:rPr>
          <w:b/>
          <w:bCs/>
          <w:sz w:val="22"/>
        </w:rPr>
        <w:t>Kostnadene</w:t>
      </w:r>
      <w:r w:rsidRPr="00FA137C">
        <w:rPr>
          <w:sz w:val="22"/>
        </w:rPr>
        <w:t xml:space="preserve"> for Åmot kommune kan vi gruppere i (jf. Finansregnskapet på </w:t>
      </w:r>
      <w:proofErr w:type="spellStart"/>
      <w:r w:rsidRPr="00FA137C">
        <w:rPr>
          <w:sz w:val="22"/>
        </w:rPr>
        <w:t>Kostra</w:t>
      </w:r>
      <w:proofErr w:type="spellEnd"/>
      <w:r w:rsidRPr="00FA137C">
        <w:rPr>
          <w:sz w:val="22"/>
        </w:rPr>
        <w:t>) følgende:</w:t>
      </w:r>
    </w:p>
    <w:p w:rsidR="00B8506F" w:rsidRPr="00FA137C" w:rsidRDefault="00B8506F" w:rsidP="00E87602">
      <w:pPr>
        <w:numPr>
          <w:ilvl w:val="1"/>
          <w:numId w:val="17"/>
        </w:numPr>
        <w:tabs>
          <w:tab w:val="clear" w:pos="1440"/>
          <w:tab w:val="num" w:pos="696"/>
        </w:tabs>
        <w:ind w:left="1068"/>
        <w:rPr>
          <w:sz w:val="22"/>
        </w:rPr>
      </w:pPr>
      <w:r w:rsidRPr="00FA137C">
        <w:rPr>
          <w:sz w:val="22"/>
        </w:rPr>
        <w:t>Lønnskostnader (vokser med)</w:t>
      </w:r>
    </w:p>
    <w:p w:rsidR="00B8506F" w:rsidRPr="00FA137C" w:rsidRDefault="00B8506F" w:rsidP="00E87602">
      <w:pPr>
        <w:numPr>
          <w:ilvl w:val="2"/>
          <w:numId w:val="17"/>
        </w:numPr>
        <w:tabs>
          <w:tab w:val="clear" w:pos="2160"/>
          <w:tab w:val="num" w:pos="1788"/>
        </w:tabs>
        <w:ind w:left="1788"/>
        <w:rPr>
          <w:sz w:val="22"/>
        </w:rPr>
      </w:pPr>
      <w:r w:rsidRPr="00FA137C">
        <w:rPr>
          <w:sz w:val="22"/>
        </w:rPr>
        <w:t>Antall årsverk</w:t>
      </w:r>
    </w:p>
    <w:p w:rsidR="00B8506F" w:rsidRPr="00FA137C" w:rsidRDefault="00B8506F" w:rsidP="00E87602">
      <w:pPr>
        <w:numPr>
          <w:ilvl w:val="2"/>
          <w:numId w:val="17"/>
        </w:numPr>
        <w:tabs>
          <w:tab w:val="clear" w:pos="2160"/>
          <w:tab w:val="num" w:pos="1788"/>
        </w:tabs>
        <w:ind w:left="1788"/>
        <w:rPr>
          <w:sz w:val="22"/>
        </w:rPr>
      </w:pPr>
      <w:r w:rsidRPr="00FA137C">
        <w:rPr>
          <w:sz w:val="22"/>
        </w:rPr>
        <w:t>Lønnsindeksen</w:t>
      </w:r>
    </w:p>
    <w:p w:rsidR="00B8506F" w:rsidRPr="00FA137C" w:rsidRDefault="00B8506F" w:rsidP="00E87602">
      <w:pPr>
        <w:numPr>
          <w:ilvl w:val="1"/>
          <w:numId w:val="17"/>
        </w:numPr>
        <w:tabs>
          <w:tab w:val="clear" w:pos="1440"/>
          <w:tab w:val="num" w:pos="1068"/>
        </w:tabs>
        <w:ind w:left="1068"/>
        <w:rPr>
          <w:sz w:val="22"/>
        </w:rPr>
      </w:pPr>
      <w:r w:rsidRPr="00FA137C">
        <w:rPr>
          <w:sz w:val="22"/>
        </w:rPr>
        <w:t xml:space="preserve">Andre driftskostnader vokser med </w:t>
      </w:r>
      <w:proofErr w:type="spellStart"/>
      <w:r w:rsidRPr="00FA137C">
        <w:rPr>
          <w:sz w:val="22"/>
        </w:rPr>
        <w:t>kpi</w:t>
      </w:r>
      <w:proofErr w:type="spellEnd"/>
      <w:r w:rsidR="001434CC" w:rsidRPr="00FA137C">
        <w:rPr>
          <w:sz w:val="22"/>
        </w:rPr>
        <w:t xml:space="preserve"> (konsumprisindeksen)</w:t>
      </w:r>
    </w:p>
    <w:p w:rsidR="00B8506F" w:rsidRPr="00FA137C" w:rsidRDefault="00B8506F" w:rsidP="00E87602">
      <w:pPr>
        <w:numPr>
          <w:ilvl w:val="1"/>
          <w:numId w:val="17"/>
        </w:numPr>
        <w:tabs>
          <w:tab w:val="clear" w:pos="1440"/>
          <w:tab w:val="num" w:pos="1068"/>
        </w:tabs>
        <w:ind w:left="1068"/>
        <w:rPr>
          <w:sz w:val="22"/>
        </w:rPr>
      </w:pPr>
      <w:r w:rsidRPr="00FA137C">
        <w:rPr>
          <w:sz w:val="22"/>
        </w:rPr>
        <w:t>Rentekostnader (netto kapitalkostnader eksklusive avskrivninger</w:t>
      </w:r>
      <w:r w:rsidR="001434CC" w:rsidRPr="00FA137C">
        <w:rPr>
          <w:sz w:val="22"/>
        </w:rPr>
        <w:t>) vil i en budsjettmodell være «faste».  Men rentenivået i modellen må være en operasjonell variabel som en kan simulere på.</w:t>
      </w:r>
    </w:p>
    <w:p w:rsidR="00B8506F" w:rsidRPr="00FA137C" w:rsidRDefault="00B8506F" w:rsidP="00E87602">
      <w:pPr>
        <w:numPr>
          <w:ilvl w:val="1"/>
          <w:numId w:val="17"/>
        </w:numPr>
        <w:tabs>
          <w:tab w:val="clear" w:pos="1440"/>
          <w:tab w:val="num" w:pos="1068"/>
        </w:tabs>
        <w:ind w:left="1068"/>
        <w:rPr>
          <w:sz w:val="22"/>
        </w:rPr>
      </w:pPr>
      <w:r w:rsidRPr="00FA137C">
        <w:rPr>
          <w:sz w:val="22"/>
        </w:rPr>
        <w:t>Avskrivninger og avdrag:</w:t>
      </w:r>
    </w:p>
    <w:p w:rsidR="00B8506F" w:rsidRPr="00FA137C" w:rsidRDefault="00B8506F" w:rsidP="00E87602">
      <w:pPr>
        <w:numPr>
          <w:ilvl w:val="2"/>
          <w:numId w:val="17"/>
        </w:numPr>
        <w:tabs>
          <w:tab w:val="clear" w:pos="2160"/>
          <w:tab w:val="num" w:pos="1788"/>
        </w:tabs>
        <w:ind w:left="1788"/>
        <w:rPr>
          <w:sz w:val="22"/>
        </w:rPr>
      </w:pPr>
      <w:r w:rsidRPr="00FA137C">
        <w:rPr>
          <w:sz w:val="22"/>
        </w:rPr>
        <w:t>Avdrag er en utgift, ikke en kostnad, men penger ut</w:t>
      </w:r>
    </w:p>
    <w:p w:rsidR="00B8506F" w:rsidRPr="00FA137C" w:rsidRDefault="00B8506F" w:rsidP="00E87602">
      <w:pPr>
        <w:numPr>
          <w:ilvl w:val="2"/>
          <w:numId w:val="17"/>
        </w:numPr>
        <w:tabs>
          <w:tab w:val="clear" w:pos="2160"/>
          <w:tab w:val="num" w:pos="1788"/>
        </w:tabs>
        <w:ind w:left="1788"/>
        <w:rPr>
          <w:sz w:val="22"/>
        </w:rPr>
      </w:pPr>
      <w:r w:rsidRPr="00FA137C">
        <w:rPr>
          <w:sz w:val="22"/>
        </w:rPr>
        <w:t>Avskrivninger er kostnad, men ikke penger ut</w:t>
      </w:r>
    </w:p>
    <w:p w:rsidR="00B8506F" w:rsidRPr="00FA137C" w:rsidRDefault="00B8506F" w:rsidP="00E87602">
      <w:pPr>
        <w:numPr>
          <w:ilvl w:val="2"/>
          <w:numId w:val="17"/>
        </w:numPr>
        <w:tabs>
          <w:tab w:val="clear" w:pos="2160"/>
          <w:tab w:val="num" w:pos="1788"/>
        </w:tabs>
        <w:ind w:left="1788"/>
        <w:rPr>
          <w:sz w:val="22"/>
        </w:rPr>
      </w:pPr>
      <w:r w:rsidRPr="00FA137C">
        <w:rPr>
          <w:sz w:val="22"/>
        </w:rPr>
        <w:t>Avskrivninger &gt; avdrag</w:t>
      </w:r>
    </w:p>
    <w:p w:rsidR="001434CC" w:rsidRPr="00FA137C" w:rsidRDefault="001434CC" w:rsidP="00E87602">
      <w:pPr>
        <w:numPr>
          <w:ilvl w:val="2"/>
          <w:numId w:val="17"/>
        </w:numPr>
        <w:tabs>
          <w:tab w:val="clear" w:pos="2160"/>
          <w:tab w:val="num" w:pos="1788"/>
        </w:tabs>
        <w:ind w:left="1788"/>
        <w:rPr>
          <w:sz w:val="22"/>
        </w:rPr>
      </w:pPr>
      <w:r w:rsidRPr="00FA137C">
        <w:rPr>
          <w:sz w:val="22"/>
        </w:rPr>
        <w:t>Avdrag og avskrivninger er verdifaste i et budsjett.  Jo høyere prisstigning jo raskere vil verdiene synke relativt</w:t>
      </w:r>
    </w:p>
    <w:p w:rsidR="00AB2489" w:rsidRPr="00FA137C" w:rsidRDefault="00AB2489" w:rsidP="001434CC">
      <w:pPr>
        <w:rPr>
          <w:sz w:val="22"/>
        </w:rPr>
      </w:pPr>
    </w:p>
    <w:p w:rsidR="001434CC" w:rsidRPr="00FA137C" w:rsidRDefault="001434CC" w:rsidP="001434CC">
      <w:pPr>
        <w:rPr>
          <w:sz w:val="22"/>
        </w:rPr>
      </w:pPr>
      <w:r w:rsidRPr="00FA137C">
        <w:rPr>
          <w:sz w:val="22"/>
        </w:rPr>
        <w:t>Antall årsverk kan i modellen knytte</w:t>
      </w:r>
      <w:r w:rsidR="00934F86" w:rsidRPr="00FA137C">
        <w:rPr>
          <w:sz w:val="22"/>
        </w:rPr>
        <w:t>s</w:t>
      </w:r>
      <w:r w:rsidRPr="00FA137C">
        <w:rPr>
          <w:sz w:val="22"/>
        </w:rPr>
        <w:t xml:space="preserve"> til flere aktivitetsmål:</w:t>
      </w:r>
    </w:p>
    <w:p w:rsidR="001434CC" w:rsidRPr="00FA137C" w:rsidRDefault="001434CC" w:rsidP="00E87602">
      <w:pPr>
        <w:pStyle w:val="Listeavsnitt"/>
        <w:numPr>
          <w:ilvl w:val="0"/>
          <w:numId w:val="18"/>
        </w:numPr>
        <w:rPr>
          <w:sz w:val="22"/>
        </w:rPr>
      </w:pPr>
      <w:r w:rsidRPr="00FA137C">
        <w:rPr>
          <w:sz w:val="22"/>
        </w:rPr>
        <w:t>Antall innbyggere</w:t>
      </w:r>
      <w:r w:rsidRPr="00FA137C">
        <w:rPr>
          <w:sz w:val="22"/>
        </w:rPr>
        <w:br/>
        <w:t>Da vil resten til drift etter hvert bli gradvis mindre, fordi den nominelle budsjettveksten over tid viser seg å være mindre enn nominell lønnsvekst * (1 + veksten i innbyggertallet)</w:t>
      </w:r>
    </w:p>
    <w:p w:rsidR="001434CC" w:rsidRPr="00FA137C" w:rsidRDefault="001434CC" w:rsidP="00E87602">
      <w:pPr>
        <w:pStyle w:val="Listeavsnitt"/>
        <w:numPr>
          <w:ilvl w:val="0"/>
          <w:numId w:val="18"/>
        </w:numPr>
        <w:rPr>
          <w:sz w:val="22"/>
        </w:rPr>
      </w:pPr>
      <w:r w:rsidRPr="00FA137C">
        <w:rPr>
          <w:sz w:val="22"/>
        </w:rPr>
        <w:t>Budsjettvekst</w:t>
      </w:r>
      <w:r w:rsidRPr="00FA137C">
        <w:rPr>
          <w:sz w:val="22"/>
        </w:rPr>
        <w:br/>
        <w:t>Ved å knytte lønnskostnadene til en fast andel av budsjettveksten, så vil antall årsverk/innbyggere gå gradvis ned. Resonnementet vil være det samme som overfor.</w:t>
      </w:r>
    </w:p>
    <w:p w:rsidR="004230B4" w:rsidRPr="00FA137C" w:rsidRDefault="004230B4" w:rsidP="00E87602">
      <w:pPr>
        <w:pStyle w:val="Listeavsnitt"/>
        <w:numPr>
          <w:ilvl w:val="0"/>
          <w:numId w:val="18"/>
        </w:numPr>
        <w:rPr>
          <w:sz w:val="22"/>
        </w:rPr>
      </w:pPr>
      <w:r w:rsidRPr="00FA137C">
        <w:rPr>
          <w:sz w:val="22"/>
        </w:rPr>
        <w:t>Standard * antall innbyggere * krav til produktivitetsvekst</w:t>
      </w:r>
      <w:r w:rsidRPr="00FA137C">
        <w:rPr>
          <w:sz w:val="22"/>
        </w:rPr>
        <w:br/>
        <w:t xml:space="preserve">Ideelt sett den faglige riktige tilnærmingen. I økonomimiljøene er det </w:t>
      </w:r>
      <w:r w:rsidR="003F4D0C">
        <w:rPr>
          <w:sz w:val="22"/>
        </w:rPr>
        <w:t>flere</w:t>
      </w:r>
      <w:r w:rsidRPr="00FA137C">
        <w:rPr>
          <w:sz w:val="22"/>
        </w:rPr>
        <w:t xml:space="preserve"> som mener at Finansdepartementet legger inn i sine modeller et</w:t>
      </w:r>
      <w:r w:rsidR="003F4D0C">
        <w:rPr>
          <w:sz w:val="22"/>
        </w:rPr>
        <w:t xml:space="preserve"> årlig</w:t>
      </w:r>
      <w:r w:rsidRPr="00FA137C">
        <w:rPr>
          <w:sz w:val="22"/>
        </w:rPr>
        <w:t xml:space="preserve"> krav til produktivitetsvekst på kommunene på 0,</w:t>
      </w:r>
      <w:proofErr w:type="gramStart"/>
      <w:r w:rsidRPr="00FA137C">
        <w:rPr>
          <w:sz w:val="22"/>
        </w:rPr>
        <w:t>5%</w:t>
      </w:r>
      <w:proofErr w:type="gramEnd"/>
      <w:r w:rsidRPr="00FA137C">
        <w:rPr>
          <w:sz w:val="22"/>
        </w:rPr>
        <w:t>.</w:t>
      </w:r>
    </w:p>
    <w:p w:rsidR="004230B4" w:rsidRPr="00FA137C" w:rsidRDefault="004230B4" w:rsidP="004230B4">
      <w:pPr>
        <w:rPr>
          <w:sz w:val="22"/>
        </w:rPr>
      </w:pPr>
    </w:p>
    <w:p w:rsidR="004230B4" w:rsidRDefault="004230B4" w:rsidP="004230B4"/>
    <w:p w:rsidR="00934F86" w:rsidRDefault="00934F86" w:rsidP="00934F86">
      <w:pPr>
        <w:pStyle w:val="Overskrift2"/>
      </w:pPr>
      <w:bookmarkStart w:id="43" w:name="_Toc422731991"/>
      <w:r>
        <w:t>4.3 Basissimuleringen</w:t>
      </w:r>
      <w:bookmarkEnd w:id="43"/>
    </w:p>
    <w:p w:rsidR="00934F86" w:rsidRDefault="00934F86" w:rsidP="00934F86"/>
    <w:p w:rsidR="00B8506F" w:rsidRPr="00FA137C" w:rsidRDefault="00B8506F" w:rsidP="00E87602">
      <w:pPr>
        <w:numPr>
          <w:ilvl w:val="0"/>
          <w:numId w:val="19"/>
        </w:numPr>
        <w:rPr>
          <w:sz w:val="22"/>
        </w:rPr>
      </w:pPr>
      <w:r w:rsidRPr="00FA137C">
        <w:rPr>
          <w:sz w:val="22"/>
        </w:rPr>
        <w:t>Simuleringene fokuserer på følgende uavhengige variabler (variabler som kan endres)</w:t>
      </w:r>
    </w:p>
    <w:p w:rsidR="00B8506F" w:rsidRPr="00FA137C" w:rsidRDefault="00B8506F" w:rsidP="00E87602">
      <w:pPr>
        <w:numPr>
          <w:ilvl w:val="1"/>
          <w:numId w:val="19"/>
        </w:numPr>
        <w:rPr>
          <w:sz w:val="22"/>
        </w:rPr>
      </w:pPr>
      <w:r w:rsidRPr="00FA137C">
        <w:rPr>
          <w:sz w:val="22"/>
        </w:rPr>
        <w:t xml:space="preserve">Befolkningsvekst og relativ endring </w:t>
      </w:r>
      <w:proofErr w:type="spellStart"/>
      <w:r w:rsidRPr="00FA137C">
        <w:rPr>
          <w:sz w:val="22"/>
        </w:rPr>
        <w:t>ift</w:t>
      </w:r>
      <w:proofErr w:type="spellEnd"/>
      <w:r w:rsidRPr="00FA137C">
        <w:rPr>
          <w:sz w:val="22"/>
        </w:rPr>
        <w:t xml:space="preserve"> Norge</w:t>
      </w:r>
    </w:p>
    <w:p w:rsidR="00B8506F" w:rsidRPr="00FA137C" w:rsidRDefault="00B8506F" w:rsidP="00E87602">
      <w:pPr>
        <w:numPr>
          <w:ilvl w:val="1"/>
          <w:numId w:val="19"/>
        </w:numPr>
        <w:rPr>
          <w:sz w:val="22"/>
        </w:rPr>
      </w:pPr>
      <w:r w:rsidRPr="00FA137C">
        <w:rPr>
          <w:sz w:val="22"/>
        </w:rPr>
        <w:t>Rammetilskuddet</w:t>
      </w:r>
    </w:p>
    <w:p w:rsidR="00B8506F" w:rsidRPr="00FA137C" w:rsidRDefault="00B8506F" w:rsidP="00E87602">
      <w:pPr>
        <w:numPr>
          <w:ilvl w:val="1"/>
          <w:numId w:val="19"/>
        </w:numPr>
        <w:rPr>
          <w:sz w:val="22"/>
        </w:rPr>
      </w:pPr>
      <w:r w:rsidRPr="00FA137C">
        <w:rPr>
          <w:sz w:val="22"/>
        </w:rPr>
        <w:t>Lønnsveksten (nominelt)</w:t>
      </w:r>
    </w:p>
    <w:p w:rsidR="00B8506F" w:rsidRPr="00FA137C" w:rsidRDefault="00B8506F" w:rsidP="00E87602">
      <w:pPr>
        <w:numPr>
          <w:ilvl w:val="2"/>
          <w:numId w:val="19"/>
        </w:numPr>
        <w:rPr>
          <w:sz w:val="22"/>
        </w:rPr>
      </w:pPr>
      <w:r w:rsidRPr="00FA137C">
        <w:rPr>
          <w:sz w:val="22"/>
        </w:rPr>
        <w:t>Grunnlaget også for veksten skatteinntekter</w:t>
      </w:r>
    </w:p>
    <w:p w:rsidR="00B8506F" w:rsidRPr="00FA137C" w:rsidRDefault="00B8506F" w:rsidP="00E87602">
      <w:pPr>
        <w:numPr>
          <w:ilvl w:val="2"/>
          <w:numId w:val="19"/>
        </w:numPr>
        <w:rPr>
          <w:sz w:val="22"/>
        </w:rPr>
      </w:pPr>
      <w:r w:rsidRPr="00FA137C">
        <w:rPr>
          <w:sz w:val="22"/>
        </w:rPr>
        <w:t xml:space="preserve">Det er lite sannsynlig at skatteinntektene vil endre seg relativt i forhold til andre kommuner </w:t>
      </w:r>
      <w:proofErr w:type="spellStart"/>
      <w:r w:rsidRPr="00FA137C">
        <w:rPr>
          <w:sz w:val="22"/>
        </w:rPr>
        <w:t>pga</w:t>
      </w:r>
      <w:proofErr w:type="spellEnd"/>
      <w:r w:rsidRPr="00FA137C">
        <w:rPr>
          <w:sz w:val="22"/>
        </w:rPr>
        <w:t xml:space="preserve"> skatteutjevningen</w:t>
      </w:r>
    </w:p>
    <w:p w:rsidR="00B8506F" w:rsidRPr="00FA137C" w:rsidRDefault="00B8506F" w:rsidP="00E87602">
      <w:pPr>
        <w:numPr>
          <w:ilvl w:val="1"/>
          <w:numId w:val="19"/>
        </w:numPr>
        <w:rPr>
          <w:sz w:val="22"/>
        </w:rPr>
      </w:pPr>
      <w:r w:rsidRPr="00FA137C">
        <w:rPr>
          <w:sz w:val="22"/>
        </w:rPr>
        <w:t>Lønnskostnadsveksten i kommunen</w:t>
      </w:r>
    </w:p>
    <w:p w:rsidR="00B8506F" w:rsidRPr="00FA137C" w:rsidRDefault="00B8506F" w:rsidP="00E87602">
      <w:pPr>
        <w:numPr>
          <w:ilvl w:val="2"/>
          <w:numId w:val="19"/>
        </w:numPr>
        <w:rPr>
          <w:sz w:val="22"/>
        </w:rPr>
      </w:pPr>
      <w:r w:rsidRPr="00FA137C">
        <w:rPr>
          <w:sz w:val="22"/>
        </w:rPr>
        <w:t>Kan settes lik lønnsveksten</w:t>
      </w:r>
    </w:p>
    <w:p w:rsidR="00B8506F" w:rsidRPr="00FA137C" w:rsidRDefault="00B8506F" w:rsidP="00E87602">
      <w:pPr>
        <w:numPr>
          <w:ilvl w:val="2"/>
          <w:numId w:val="19"/>
        </w:numPr>
        <w:rPr>
          <w:sz w:val="22"/>
        </w:rPr>
      </w:pPr>
      <w:r w:rsidRPr="00FA137C">
        <w:rPr>
          <w:sz w:val="22"/>
        </w:rPr>
        <w:t>Kan være uavhengig av lønnsveksten (normalt mindre)</w:t>
      </w:r>
    </w:p>
    <w:p w:rsidR="00B8506F" w:rsidRPr="00FA137C" w:rsidRDefault="00B8506F" w:rsidP="00E87602">
      <w:pPr>
        <w:numPr>
          <w:ilvl w:val="1"/>
          <w:numId w:val="19"/>
        </w:numPr>
        <w:rPr>
          <w:sz w:val="22"/>
        </w:rPr>
      </w:pPr>
      <w:r w:rsidRPr="00FA137C">
        <w:rPr>
          <w:sz w:val="22"/>
        </w:rPr>
        <w:t>Investeringsnivået</w:t>
      </w:r>
    </w:p>
    <w:p w:rsidR="00E131AA" w:rsidRPr="00FA137C" w:rsidRDefault="00E131AA" w:rsidP="00934F86">
      <w:pPr>
        <w:rPr>
          <w:sz w:val="22"/>
        </w:rPr>
      </w:pPr>
    </w:p>
    <w:p w:rsidR="00B8506F" w:rsidRPr="00FA137C" w:rsidRDefault="00B8506F" w:rsidP="00E87602">
      <w:pPr>
        <w:numPr>
          <w:ilvl w:val="0"/>
          <w:numId w:val="20"/>
        </w:numPr>
        <w:rPr>
          <w:sz w:val="22"/>
        </w:rPr>
      </w:pPr>
      <w:r w:rsidRPr="00FA137C">
        <w:rPr>
          <w:sz w:val="22"/>
        </w:rPr>
        <w:t>En fokuserer på følgende avhengige variabler:</w:t>
      </w:r>
    </w:p>
    <w:p w:rsidR="00B8506F" w:rsidRPr="00FA137C" w:rsidRDefault="00B8506F" w:rsidP="00E87602">
      <w:pPr>
        <w:numPr>
          <w:ilvl w:val="1"/>
          <w:numId w:val="20"/>
        </w:numPr>
        <w:rPr>
          <w:sz w:val="22"/>
        </w:rPr>
      </w:pPr>
      <w:r w:rsidRPr="00FA137C">
        <w:rPr>
          <w:sz w:val="22"/>
        </w:rPr>
        <w:t>Driftsresultat per innbygger (i tusen kroner)</w:t>
      </w:r>
    </w:p>
    <w:p w:rsidR="00B8506F" w:rsidRPr="00FA137C" w:rsidRDefault="00B8506F" w:rsidP="00E87602">
      <w:pPr>
        <w:numPr>
          <w:ilvl w:val="1"/>
          <w:numId w:val="20"/>
        </w:numPr>
        <w:rPr>
          <w:sz w:val="22"/>
        </w:rPr>
      </w:pPr>
      <w:r w:rsidRPr="00FA137C">
        <w:rPr>
          <w:sz w:val="22"/>
        </w:rPr>
        <w:t>Gjeld per innbygger i faste tusen kroner</w:t>
      </w:r>
    </w:p>
    <w:p w:rsidR="00B8506F" w:rsidRPr="00FA137C" w:rsidRDefault="00B8506F" w:rsidP="00E87602">
      <w:pPr>
        <w:numPr>
          <w:ilvl w:val="1"/>
          <w:numId w:val="20"/>
        </w:numPr>
        <w:rPr>
          <w:sz w:val="22"/>
        </w:rPr>
      </w:pPr>
      <w:r w:rsidRPr="00FA137C">
        <w:rPr>
          <w:sz w:val="22"/>
        </w:rPr>
        <w:t>Relativ utvikling i aktiva (eiendeler) per innbygger.</w:t>
      </w:r>
      <w:r w:rsidRPr="00FA137C">
        <w:rPr>
          <w:sz w:val="22"/>
        </w:rPr>
        <w:br/>
        <w:t>Jo større aktiva jo mer infrastruktur for å betjene innbyggerne. Aktiva per innbygger i faste kroner bør ikke gå ned.</w:t>
      </w:r>
    </w:p>
    <w:p w:rsidR="00B8506F" w:rsidRPr="00FA137C" w:rsidRDefault="00B8506F" w:rsidP="00E87602">
      <w:pPr>
        <w:numPr>
          <w:ilvl w:val="1"/>
          <w:numId w:val="20"/>
        </w:numPr>
        <w:rPr>
          <w:sz w:val="22"/>
        </w:rPr>
      </w:pPr>
      <w:r w:rsidRPr="00FA137C">
        <w:rPr>
          <w:sz w:val="22"/>
        </w:rPr>
        <w:t>Lønnsandel kostnader i forhold til totale driftsinntekter</w:t>
      </w:r>
    </w:p>
    <w:p w:rsidR="00277099" w:rsidRDefault="00277099" w:rsidP="00277099"/>
    <w:p w:rsidR="008600CE" w:rsidRDefault="008600CE">
      <w:pPr>
        <w:spacing w:after="200" w:line="276" w:lineRule="auto"/>
        <w:rPr>
          <w:b/>
        </w:rPr>
      </w:pPr>
      <w:r>
        <w:rPr>
          <w:b/>
        </w:rPr>
        <w:br w:type="page"/>
      </w:r>
    </w:p>
    <w:p w:rsidR="00277099" w:rsidRPr="00DF1653" w:rsidRDefault="00475290" w:rsidP="00277099">
      <w:pPr>
        <w:rPr>
          <w:b/>
        </w:rPr>
      </w:pPr>
      <w:r w:rsidRPr="00DF1653">
        <w:rPr>
          <w:b/>
        </w:rPr>
        <w:lastRenderedPageBreak/>
        <w:t>Basissimulering 1</w:t>
      </w:r>
      <w:r w:rsidR="00DF1653">
        <w:rPr>
          <w:b/>
        </w:rPr>
        <w:t xml:space="preserve"> </w:t>
      </w:r>
      <w:r w:rsidR="00DF1653" w:rsidRPr="00DF1653">
        <w:rPr>
          <w:b/>
        </w:rPr>
        <w:t>forutsetninger</w:t>
      </w:r>
      <w:r w:rsidR="00DF1653">
        <w:rPr>
          <w:b/>
        </w:rPr>
        <w:t xml:space="preserve"> –</w:t>
      </w:r>
      <w:r w:rsidR="00032D62">
        <w:rPr>
          <w:b/>
        </w:rPr>
        <w:t xml:space="preserve"> </w:t>
      </w:r>
      <w:r w:rsidR="00DF1653">
        <w:rPr>
          <w:b/>
        </w:rPr>
        <w:t>optimistisk</w:t>
      </w:r>
      <w:r w:rsidR="00DF1653" w:rsidRPr="00DF1653">
        <w:rPr>
          <w:b/>
        </w:rPr>
        <w:t>:</w:t>
      </w:r>
    </w:p>
    <w:p w:rsidR="00DF1653" w:rsidRPr="00FA137C" w:rsidRDefault="00DF1653" w:rsidP="00E87602">
      <w:pPr>
        <w:pStyle w:val="Listeavsnitt"/>
        <w:numPr>
          <w:ilvl w:val="0"/>
          <w:numId w:val="21"/>
        </w:numPr>
        <w:rPr>
          <w:sz w:val="22"/>
        </w:rPr>
      </w:pPr>
      <w:r w:rsidRPr="00FA137C">
        <w:rPr>
          <w:sz w:val="22"/>
        </w:rPr>
        <w:t>Befolkningsvekst MMMM i Åmot og MMMM i Norge</w:t>
      </w:r>
    </w:p>
    <w:p w:rsidR="00DF1653" w:rsidRPr="00FA137C" w:rsidRDefault="00DF1653" w:rsidP="00E87602">
      <w:pPr>
        <w:pStyle w:val="Listeavsnitt"/>
        <w:numPr>
          <w:ilvl w:val="0"/>
          <w:numId w:val="21"/>
        </w:numPr>
        <w:rPr>
          <w:sz w:val="22"/>
        </w:rPr>
      </w:pPr>
      <w:r w:rsidRPr="00FA137C">
        <w:rPr>
          <w:sz w:val="22"/>
        </w:rPr>
        <w:t xml:space="preserve">Vekst i rammeoverføring </w:t>
      </w:r>
      <w:proofErr w:type="gramStart"/>
      <w:r w:rsidRPr="00FA137C">
        <w:rPr>
          <w:sz w:val="22"/>
        </w:rPr>
        <w:t>5%</w:t>
      </w:r>
      <w:proofErr w:type="gramEnd"/>
      <w:r w:rsidRPr="00FA137C">
        <w:rPr>
          <w:sz w:val="22"/>
        </w:rPr>
        <w:t xml:space="preserve"> per år (høyt)</w:t>
      </w:r>
    </w:p>
    <w:p w:rsidR="00DF1653" w:rsidRPr="00FA137C" w:rsidRDefault="00DF1653" w:rsidP="00E87602">
      <w:pPr>
        <w:pStyle w:val="Listeavsnitt"/>
        <w:numPr>
          <w:ilvl w:val="0"/>
          <w:numId w:val="21"/>
        </w:numPr>
        <w:rPr>
          <w:sz w:val="22"/>
        </w:rPr>
      </w:pPr>
      <w:r w:rsidRPr="00FA137C">
        <w:rPr>
          <w:sz w:val="22"/>
        </w:rPr>
        <w:t>Nominell lønnsvekst på 3,</w:t>
      </w:r>
      <w:proofErr w:type="gramStart"/>
      <w:r w:rsidRPr="00FA137C">
        <w:rPr>
          <w:sz w:val="22"/>
        </w:rPr>
        <w:t>8%</w:t>
      </w:r>
      <w:proofErr w:type="gramEnd"/>
      <w:r w:rsidRPr="00FA137C">
        <w:rPr>
          <w:sz w:val="22"/>
        </w:rPr>
        <w:t xml:space="preserve"> (Vekst i rammeoverføring vil nok </w:t>
      </w:r>
      <w:r w:rsidR="008600CE">
        <w:rPr>
          <w:sz w:val="22"/>
        </w:rPr>
        <w:t xml:space="preserve">normalt </w:t>
      </w:r>
      <w:r w:rsidRPr="00FA137C">
        <w:rPr>
          <w:sz w:val="22"/>
        </w:rPr>
        <w:t xml:space="preserve">være mindre enn nominell lønnsvekst </w:t>
      </w:r>
    </w:p>
    <w:p w:rsidR="008600CE" w:rsidRDefault="00DF1653" w:rsidP="00E87602">
      <w:pPr>
        <w:pStyle w:val="Listeavsnitt"/>
        <w:numPr>
          <w:ilvl w:val="0"/>
          <w:numId w:val="21"/>
        </w:numPr>
        <w:rPr>
          <w:sz w:val="22"/>
        </w:rPr>
      </w:pPr>
      <w:proofErr w:type="spellStart"/>
      <w:r w:rsidRPr="00FA137C">
        <w:rPr>
          <w:sz w:val="22"/>
        </w:rPr>
        <w:t>Deflator</w:t>
      </w:r>
      <w:proofErr w:type="spellEnd"/>
      <w:r w:rsidRPr="00FA137C">
        <w:rPr>
          <w:sz w:val="22"/>
        </w:rPr>
        <w:t xml:space="preserve"> er satt til </w:t>
      </w:r>
      <w:proofErr w:type="gramStart"/>
      <w:r w:rsidRPr="00FA137C">
        <w:rPr>
          <w:sz w:val="22"/>
        </w:rPr>
        <w:t>3%</w:t>
      </w:r>
      <w:proofErr w:type="gramEnd"/>
    </w:p>
    <w:p w:rsidR="00DF1653" w:rsidRPr="00FA137C" w:rsidRDefault="008600CE" w:rsidP="00E87602">
      <w:pPr>
        <w:pStyle w:val="Listeavsnitt"/>
        <w:numPr>
          <w:ilvl w:val="0"/>
          <w:numId w:val="21"/>
        </w:numPr>
        <w:rPr>
          <w:sz w:val="22"/>
        </w:rPr>
      </w:pPr>
      <w:r>
        <w:rPr>
          <w:sz w:val="22"/>
        </w:rPr>
        <w:t>Standardene er beregnet ut fra tabell 1 og befolkningsmengden i Åmot i 2013</w:t>
      </w:r>
      <w:r w:rsidR="00DF1653" w:rsidRPr="00FA137C">
        <w:rPr>
          <w:sz w:val="22"/>
        </w:rPr>
        <w:br/>
      </w:r>
    </w:p>
    <w:bookmarkStart w:id="44" w:name="_MON_1475409725"/>
    <w:bookmarkEnd w:id="44"/>
    <w:p w:rsidR="009700BB" w:rsidRDefault="00DC07F0" w:rsidP="00475290">
      <w:pPr>
        <w:ind w:left="-851"/>
      </w:pPr>
      <w:r>
        <w:object w:dxaOrig="16327" w:dyaOrig="12593">
          <v:shape id="_x0000_i1030" type="#_x0000_t75" style="width:563.3pt;height:433.2pt" o:ole="">
            <v:imagedata r:id="rId31" o:title=""/>
          </v:shape>
          <o:OLEObject Type="Embed" ProgID="Excel.Sheet.12" ShapeID="_x0000_i1030" DrawAspect="Content" ObjectID="_1496473997" r:id="rId32"/>
        </w:object>
      </w:r>
    </w:p>
    <w:p w:rsidR="00475290" w:rsidRPr="00FA137C" w:rsidRDefault="00475290" w:rsidP="00475290">
      <w:pPr>
        <w:rPr>
          <w:i/>
          <w:sz w:val="22"/>
        </w:rPr>
      </w:pPr>
      <w:r w:rsidRPr="00475290">
        <w:rPr>
          <w:b/>
          <w:i/>
        </w:rPr>
        <w:t>Tabell 2 – basissimulering 1</w:t>
      </w:r>
      <w:r w:rsidRPr="00475290">
        <w:rPr>
          <w:b/>
          <w:i/>
        </w:rPr>
        <w:br/>
      </w:r>
      <w:r w:rsidRPr="00FA137C">
        <w:rPr>
          <w:i/>
          <w:sz w:val="22"/>
        </w:rPr>
        <w:t>Tabellen viser en basissimulering basert på siste års regnskap for Åmot kommune.  Simuleringen peker klart i retning av at investeringsnivået bør reduseres – indikatoren gjeld per innbygger blir etter hvert meget høy.  En bør også raskere komme over i en bærekraftig økonomi</w:t>
      </w:r>
      <w:r w:rsidR="005A1E13">
        <w:rPr>
          <w:rStyle w:val="Fotnotereferanse"/>
          <w:i/>
          <w:sz w:val="22"/>
        </w:rPr>
        <w:footnoteReference w:id="2"/>
      </w:r>
      <w:r w:rsidRPr="00FA137C">
        <w:rPr>
          <w:i/>
          <w:sz w:val="22"/>
        </w:rPr>
        <w:t xml:space="preserve">. Indikatoren driftsresultat per innbygger er negativ i for mange år. Modellen er også lagt inn med en årlig vekst (nominelt) i den statlige </w:t>
      </w:r>
      <w:r w:rsidRPr="00FA137C">
        <w:rPr>
          <w:b/>
          <w:i/>
          <w:sz w:val="22"/>
        </w:rPr>
        <w:t xml:space="preserve">rammeoverføringen på </w:t>
      </w:r>
      <w:proofErr w:type="gramStart"/>
      <w:r w:rsidRPr="00FA137C">
        <w:rPr>
          <w:b/>
          <w:i/>
          <w:sz w:val="22"/>
        </w:rPr>
        <w:t>5%</w:t>
      </w:r>
      <w:proofErr w:type="gramEnd"/>
      <w:r w:rsidRPr="00FA137C">
        <w:rPr>
          <w:b/>
          <w:i/>
          <w:sz w:val="22"/>
        </w:rPr>
        <w:t>,</w:t>
      </w:r>
      <w:r w:rsidRPr="00FA137C">
        <w:rPr>
          <w:i/>
          <w:sz w:val="22"/>
        </w:rPr>
        <w:t xml:space="preserve"> det er sannsynligvis for høyt.</w:t>
      </w:r>
    </w:p>
    <w:p w:rsidR="00DF1653" w:rsidRPr="00DF1653" w:rsidRDefault="00DF1653" w:rsidP="00DF1653">
      <w:pPr>
        <w:rPr>
          <w:b/>
        </w:rPr>
      </w:pPr>
      <w:r w:rsidRPr="00DF1653">
        <w:rPr>
          <w:b/>
        </w:rPr>
        <w:lastRenderedPageBreak/>
        <w:t xml:space="preserve">Basissimulering </w:t>
      </w:r>
      <w:r>
        <w:rPr>
          <w:b/>
        </w:rPr>
        <w:t xml:space="preserve">2 </w:t>
      </w:r>
      <w:r w:rsidRPr="00DF1653">
        <w:rPr>
          <w:b/>
        </w:rPr>
        <w:t>forutsetninger</w:t>
      </w:r>
      <w:r>
        <w:rPr>
          <w:b/>
        </w:rPr>
        <w:t xml:space="preserve"> – litt </w:t>
      </w:r>
      <w:proofErr w:type="spellStart"/>
      <w:r>
        <w:rPr>
          <w:b/>
        </w:rPr>
        <w:t>pesimistisk</w:t>
      </w:r>
      <w:proofErr w:type="spellEnd"/>
      <w:r w:rsidRPr="00DF1653">
        <w:rPr>
          <w:b/>
        </w:rPr>
        <w:t>:</w:t>
      </w:r>
    </w:p>
    <w:p w:rsidR="00DF1653" w:rsidRPr="00FA137C" w:rsidRDefault="00DF1653" w:rsidP="00E87602">
      <w:pPr>
        <w:pStyle w:val="Listeavsnitt"/>
        <w:numPr>
          <w:ilvl w:val="0"/>
          <w:numId w:val="21"/>
        </w:numPr>
        <w:rPr>
          <w:sz w:val="22"/>
        </w:rPr>
      </w:pPr>
      <w:r w:rsidRPr="00FA137C">
        <w:rPr>
          <w:sz w:val="22"/>
        </w:rPr>
        <w:t>Befolkningsvekst MMMM i Åmot og MMMH i Norge</w:t>
      </w:r>
      <w:r w:rsidR="0096052A">
        <w:rPr>
          <w:sz w:val="22"/>
        </w:rPr>
        <w:t xml:space="preserve">. Det kan være grunn til å anta at befolkningsveksten i Norge blir høyere enn MMMM </w:t>
      </w:r>
      <w:proofErr w:type="spellStart"/>
      <w:r w:rsidR="0096052A">
        <w:rPr>
          <w:sz w:val="22"/>
        </w:rPr>
        <w:t>pga</w:t>
      </w:r>
      <w:proofErr w:type="spellEnd"/>
      <w:r w:rsidR="0096052A">
        <w:rPr>
          <w:sz w:val="22"/>
        </w:rPr>
        <w:t xml:space="preserve"> migrasjon</w:t>
      </w:r>
    </w:p>
    <w:p w:rsidR="00DF1653" w:rsidRPr="00FA137C" w:rsidRDefault="00DF1653" w:rsidP="00E87602">
      <w:pPr>
        <w:pStyle w:val="Listeavsnitt"/>
        <w:numPr>
          <w:ilvl w:val="0"/>
          <w:numId w:val="21"/>
        </w:numPr>
        <w:rPr>
          <w:sz w:val="22"/>
        </w:rPr>
      </w:pPr>
      <w:r w:rsidRPr="00FA137C">
        <w:rPr>
          <w:sz w:val="22"/>
        </w:rPr>
        <w:t>Vekst i rammeoverføring 3,</w:t>
      </w:r>
      <w:proofErr w:type="gramStart"/>
      <w:r w:rsidRPr="00FA137C">
        <w:rPr>
          <w:sz w:val="22"/>
        </w:rPr>
        <w:t>5%</w:t>
      </w:r>
      <w:proofErr w:type="gramEnd"/>
      <w:r w:rsidRPr="00FA137C">
        <w:rPr>
          <w:sz w:val="22"/>
        </w:rPr>
        <w:t xml:space="preserve"> per år (</w:t>
      </w:r>
      <w:r w:rsidR="0096052A">
        <w:rPr>
          <w:sz w:val="22"/>
        </w:rPr>
        <w:t xml:space="preserve">fremdeles </w:t>
      </w:r>
      <w:r w:rsidRPr="00FA137C">
        <w:rPr>
          <w:sz w:val="22"/>
        </w:rPr>
        <w:t>høyt</w:t>
      </w:r>
      <w:r w:rsidR="0096052A">
        <w:rPr>
          <w:sz w:val="22"/>
        </w:rPr>
        <w:t xml:space="preserve"> i forhold til anslag nominell lønnsvekst</w:t>
      </w:r>
      <w:r w:rsidRPr="00FA137C">
        <w:rPr>
          <w:sz w:val="22"/>
        </w:rPr>
        <w:t>)</w:t>
      </w:r>
    </w:p>
    <w:p w:rsidR="00DF1653" w:rsidRPr="00FA137C" w:rsidRDefault="00DF1653" w:rsidP="00E87602">
      <w:pPr>
        <w:pStyle w:val="Listeavsnitt"/>
        <w:numPr>
          <w:ilvl w:val="0"/>
          <w:numId w:val="21"/>
        </w:numPr>
        <w:rPr>
          <w:sz w:val="22"/>
        </w:rPr>
      </w:pPr>
      <w:r w:rsidRPr="00FA137C">
        <w:rPr>
          <w:sz w:val="22"/>
        </w:rPr>
        <w:t>Nominell lønnsvekst på 3,</w:t>
      </w:r>
      <w:proofErr w:type="gramStart"/>
      <w:r w:rsidRPr="00FA137C">
        <w:rPr>
          <w:sz w:val="22"/>
        </w:rPr>
        <w:t>8%</w:t>
      </w:r>
      <w:proofErr w:type="gramEnd"/>
      <w:r w:rsidRPr="00FA137C">
        <w:rPr>
          <w:sz w:val="22"/>
        </w:rPr>
        <w:t xml:space="preserve"> (Vekst i rammeoverføring vil nok være mindre enn nominell lønnsvekst </w:t>
      </w:r>
    </w:p>
    <w:p w:rsidR="0096052A" w:rsidRDefault="00DF1653" w:rsidP="00E87602">
      <w:pPr>
        <w:pStyle w:val="Listeavsnitt"/>
        <w:numPr>
          <w:ilvl w:val="0"/>
          <w:numId w:val="21"/>
        </w:numPr>
        <w:rPr>
          <w:sz w:val="22"/>
        </w:rPr>
      </w:pPr>
      <w:proofErr w:type="spellStart"/>
      <w:r w:rsidRPr="00FA137C">
        <w:rPr>
          <w:sz w:val="22"/>
        </w:rPr>
        <w:t>Deflator</w:t>
      </w:r>
      <w:proofErr w:type="spellEnd"/>
      <w:r w:rsidRPr="00FA137C">
        <w:rPr>
          <w:sz w:val="22"/>
        </w:rPr>
        <w:t xml:space="preserve"> er satt til </w:t>
      </w:r>
      <w:proofErr w:type="gramStart"/>
      <w:r w:rsidRPr="00FA137C">
        <w:rPr>
          <w:sz w:val="22"/>
        </w:rPr>
        <w:t>3%</w:t>
      </w:r>
      <w:proofErr w:type="gramEnd"/>
    </w:p>
    <w:p w:rsidR="00DF1653" w:rsidRPr="00FA137C" w:rsidRDefault="0096052A" w:rsidP="00E87602">
      <w:pPr>
        <w:pStyle w:val="Listeavsnitt"/>
        <w:numPr>
          <w:ilvl w:val="0"/>
          <w:numId w:val="21"/>
        </w:numPr>
        <w:rPr>
          <w:sz w:val="22"/>
        </w:rPr>
      </w:pPr>
      <w:r>
        <w:rPr>
          <w:sz w:val="22"/>
        </w:rPr>
        <w:t>Standardene</w:t>
      </w:r>
      <w:r>
        <w:rPr>
          <w:rStyle w:val="Fotnotereferanse"/>
          <w:sz w:val="22"/>
        </w:rPr>
        <w:footnoteReference w:id="3"/>
      </w:r>
      <w:r>
        <w:rPr>
          <w:sz w:val="22"/>
        </w:rPr>
        <w:t xml:space="preserve"> er beregnet ut fra tabell 1 og befolkningsmengden i Åmot i 2013</w:t>
      </w:r>
      <w:r w:rsidR="00DF1653" w:rsidRPr="00FA137C">
        <w:rPr>
          <w:sz w:val="22"/>
        </w:rPr>
        <w:br/>
      </w:r>
    </w:p>
    <w:bookmarkStart w:id="45" w:name="_MON_1475412437"/>
    <w:bookmarkEnd w:id="45"/>
    <w:p w:rsidR="00655D53" w:rsidRDefault="0096052A" w:rsidP="00655D53">
      <w:pPr>
        <w:ind w:left="-851"/>
        <w:rPr>
          <w:b/>
          <w:i/>
        </w:rPr>
      </w:pPr>
      <w:r>
        <w:object w:dxaOrig="16327" w:dyaOrig="12883">
          <v:shape id="_x0000_i1031" type="#_x0000_t75" style="width:564.1pt;height:447.05pt" o:ole="">
            <v:imagedata r:id="rId33" o:title=""/>
          </v:shape>
          <o:OLEObject Type="Embed" ProgID="Excel.Sheet.12" ShapeID="_x0000_i1031" DrawAspect="Content" ObjectID="_1496473998" r:id="rId34"/>
        </w:object>
      </w:r>
      <w:r>
        <w:tab/>
      </w:r>
      <w:r w:rsidR="00655D53">
        <w:tab/>
      </w:r>
      <w:r w:rsidR="00032D62" w:rsidRPr="00475290">
        <w:rPr>
          <w:b/>
          <w:i/>
        </w:rPr>
        <w:t xml:space="preserve">Tabell </w:t>
      </w:r>
      <w:r w:rsidR="00032D62">
        <w:rPr>
          <w:b/>
          <w:i/>
        </w:rPr>
        <w:t>3</w:t>
      </w:r>
      <w:r w:rsidR="00032D62" w:rsidRPr="00475290">
        <w:rPr>
          <w:b/>
          <w:i/>
        </w:rPr>
        <w:t xml:space="preserve"> – basissimulering </w:t>
      </w:r>
      <w:r w:rsidR="00032D62">
        <w:rPr>
          <w:b/>
          <w:i/>
        </w:rPr>
        <w:t xml:space="preserve">2 – litt </w:t>
      </w:r>
      <w:r w:rsidR="00655D53">
        <w:rPr>
          <w:b/>
          <w:i/>
        </w:rPr>
        <w:t>optimistisk?</w:t>
      </w:r>
    </w:p>
    <w:p w:rsidR="00032D62" w:rsidRPr="00FA137C" w:rsidRDefault="00655D53" w:rsidP="0096052A">
      <w:pPr>
        <w:rPr>
          <w:i/>
          <w:sz w:val="22"/>
        </w:rPr>
      </w:pPr>
      <w:r>
        <w:rPr>
          <w:b/>
          <w:i/>
        </w:rPr>
        <w:t xml:space="preserve"> </w:t>
      </w:r>
      <w:r w:rsidR="00032D62" w:rsidRPr="00FA137C">
        <w:rPr>
          <w:i/>
          <w:sz w:val="22"/>
        </w:rPr>
        <w:t xml:space="preserve">Tabellen viser en basissimulering basert på siste års regnskap for Åmot kommune.  Investeringsnivået er redusert til 32 mill. kroner per år, aktiva per innbygger vil da bli opprettholdt. Men fremdeles øker gjelda per innbygger for mye. Modellen er også lagt inn med en årlig vekst (nominelt) i den statlige </w:t>
      </w:r>
      <w:r w:rsidR="00032D62" w:rsidRPr="00FA137C">
        <w:rPr>
          <w:b/>
          <w:i/>
          <w:sz w:val="22"/>
        </w:rPr>
        <w:t>rammeoverføringen på 3,</w:t>
      </w:r>
      <w:proofErr w:type="gramStart"/>
      <w:r w:rsidR="00032D62" w:rsidRPr="00FA137C">
        <w:rPr>
          <w:b/>
          <w:i/>
          <w:sz w:val="22"/>
        </w:rPr>
        <w:t>5%</w:t>
      </w:r>
      <w:proofErr w:type="gramEnd"/>
      <w:r w:rsidR="00032D62" w:rsidRPr="00FA137C">
        <w:rPr>
          <w:b/>
          <w:i/>
          <w:sz w:val="22"/>
        </w:rPr>
        <w:t>,</w:t>
      </w:r>
      <w:r w:rsidR="00032D62" w:rsidRPr="00FA137C">
        <w:rPr>
          <w:i/>
          <w:sz w:val="22"/>
        </w:rPr>
        <w:t xml:space="preserve"> det vurderes som </w:t>
      </w:r>
      <w:r w:rsidR="0096052A">
        <w:rPr>
          <w:i/>
          <w:sz w:val="22"/>
        </w:rPr>
        <w:t>noe høyt</w:t>
      </w:r>
      <w:r w:rsidR="00032D62" w:rsidRPr="00FA137C">
        <w:rPr>
          <w:i/>
          <w:sz w:val="22"/>
        </w:rPr>
        <w:t xml:space="preserve"> i forhold til lønnsveksten per time. Simuleringen baserer seg nå på at antall ansatte (årsverk) i kommunen reduseres. En burde redusert mer nå de første åra og så slippe opp litt. Driftsresultatet er fremdeles negativt en del år framover.</w:t>
      </w:r>
    </w:p>
    <w:p w:rsidR="00655D53" w:rsidRPr="00DF1653" w:rsidRDefault="00655D53" w:rsidP="00655D53">
      <w:pPr>
        <w:rPr>
          <w:b/>
        </w:rPr>
      </w:pPr>
      <w:r w:rsidRPr="00DF1653">
        <w:rPr>
          <w:b/>
        </w:rPr>
        <w:lastRenderedPageBreak/>
        <w:t xml:space="preserve">Basissimulering </w:t>
      </w:r>
      <w:r>
        <w:rPr>
          <w:b/>
        </w:rPr>
        <w:t xml:space="preserve">3 </w:t>
      </w:r>
      <w:r w:rsidRPr="00DF1653">
        <w:rPr>
          <w:b/>
        </w:rPr>
        <w:t>forutsetninger</w:t>
      </w:r>
      <w:r>
        <w:rPr>
          <w:b/>
        </w:rPr>
        <w:t xml:space="preserve"> – et pessimistisk scenario</w:t>
      </w:r>
      <w:r w:rsidRPr="00DF1653">
        <w:rPr>
          <w:b/>
        </w:rPr>
        <w:t>:</w:t>
      </w:r>
    </w:p>
    <w:p w:rsidR="00655D53" w:rsidRPr="00FA137C" w:rsidRDefault="00655D53" w:rsidP="00655D53">
      <w:pPr>
        <w:pStyle w:val="Listeavsnitt"/>
        <w:numPr>
          <w:ilvl w:val="0"/>
          <w:numId w:val="21"/>
        </w:numPr>
        <w:rPr>
          <w:sz w:val="22"/>
        </w:rPr>
      </w:pPr>
      <w:r w:rsidRPr="00FA137C">
        <w:rPr>
          <w:sz w:val="22"/>
        </w:rPr>
        <w:t>Befolkningsvekst MMMM i Åmot og MMMH i Norge</w:t>
      </w:r>
      <w:r>
        <w:rPr>
          <w:sz w:val="22"/>
        </w:rPr>
        <w:t xml:space="preserve">. Det kan være grunn til å anta at befolkningsveksten i Norge blir høyere enn MMMM </w:t>
      </w:r>
      <w:proofErr w:type="spellStart"/>
      <w:r>
        <w:rPr>
          <w:sz w:val="22"/>
        </w:rPr>
        <w:t>pga</w:t>
      </w:r>
      <w:proofErr w:type="spellEnd"/>
      <w:r>
        <w:rPr>
          <w:sz w:val="22"/>
        </w:rPr>
        <w:t xml:space="preserve"> migrasjon</w:t>
      </w:r>
    </w:p>
    <w:p w:rsidR="00655D53" w:rsidRPr="00FA137C" w:rsidRDefault="00655D53" w:rsidP="00655D53">
      <w:pPr>
        <w:pStyle w:val="Listeavsnitt"/>
        <w:numPr>
          <w:ilvl w:val="0"/>
          <w:numId w:val="21"/>
        </w:numPr>
        <w:rPr>
          <w:sz w:val="22"/>
        </w:rPr>
      </w:pPr>
      <w:r w:rsidRPr="00FA137C">
        <w:rPr>
          <w:sz w:val="22"/>
        </w:rPr>
        <w:t xml:space="preserve">Vekst i rammeoverføring </w:t>
      </w:r>
      <w:proofErr w:type="gramStart"/>
      <w:r>
        <w:rPr>
          <w:sz w:val="22"/>
        </w:rPr>
        <w:t>2</w:t>
      </w:r>
      <w:r w:rsidRPr="00FA137C">
        <w:rPr>
          <w:sz w:val="22"/>
        </w:rPr>
        <w:t>%</w:t>
      </w:r>
      <w:proofErr w:type="gramEnd"/>
      <w:r w:rsidRPr="00FA137C">
        <w:rPr>
          <w:sz w:val="22"/>
        </w:rPr>
        <w:t xml:space="preserve"> per år (</w:t>
      </w:r>
      <w:r>
        <w:rPr>
          <w:sz w:val="22"/>
        </w:rPr>
        <w:t xml:space="preserve">fremdeles </w:t>
      </w:r>
      <w:r w:rsidRPr="00FA137C">
        <w:rPr>
          <w:sz w:val="22"/>
        </w:rPr>
        <w:t>høyt</w:t>
      </w:r>
      <w:r>
        <w:rPr>
          <w:sz w:val="22"/>
        </w:rPr>
        <w:t xml:space="preserve"> i forhold til anslag nominell lønnsvekst</w:t>
      </w:r>
      <w:r w:rsidRPr="00FA137C">
        <w:rPr>
          <w:sz w:val="22"/>
        </w:rPr>
        <w:t>)</w:t>
      </w:r>
    </w:p>
    <w:p w:rsidR="00655D53" w:rsidRPr="00FA137C" w:rsidRDefault="00655D53" w:rsidP="00655D53">
      <w:pPr>
        <w:pStyle w:val="Listeavsnitt"/>
        <w:numPr>
          <w:ilvl w:val="0"/>
          <w:numId w:val="21"/>
        </w:numPr>
        <w:rPr>
          <w:sz w:val="22"/>
        </w:rPr>
      </w:pPr>
      <w:r w:rsidRPr="00FA137C">
        <w:rPr>
          <w:sz w:val="22"/>
        </w:rPr>
        <w:t>Nominell lønnsvekst på 3,</w:t>
      </w:r>
      <w:proofErr w:type="gramStart"/>
      <w:r>
        <w:rPr>
          <w:sz w:val="22"/>
        </w:rPr>
        <w:t>2</w:t>
      </w:r>
      <w:r w:rsidRPr="00FA137C">
        <w:rPr>
          <w:sz w:val="22"/>
        </w:rPr>
        <w:t>%</w:t>
      </w:r>
      <w:proofErr w:type="gramEnd"/>
      <w:r w:rsidRPr="00FA137C">
        <w:rPr>
          <w:sz w:val="22"/>
        </w:rPr>
        <w:t xml:space="preserve"> (Vekst i rammeoverføring vil nok være mindre enn nominell lønnsvekst </w:t>
      </w:r>
    </w:p>
    <w:p w:rsidR="00655D53" w:rsidRDefault="00655D53" w:rsidP="00655D53">
      <w:pPr>
        <w:pStyle w:val="Listeavsnitt"/>
        <w:numPr>
          <w:ilvl w:val="0"/>
          <w:numId w:val="21"/>
        </w:numPr>
        <w:rPr>
          <w:sz w:val="22"/>
        </w:rPr>
      </w:pPr>
      <w:proofErr w:type="spellStart"/>
      <w:r w:rsidRPr="00FA137C">
        <w:rPr>
          <w:sz w:val="22"/>
        </w:rPr>
        <w:t>Deflator</w:t>
      </w:r>
      <w:proofErr w:type="spellEnd"/>
      <w:r w:rsidRPr="00FA137C">
        <w:rPr>
          <w:sz w:val="22"/>
        </w:rPr>
        <w:t xml:space="preserve"> er satt til </w:t>
      </w:r>
      <w:r w:rsidR="005205C0">
        <w:rPr>
          <w:sz w:val="22"/>
        </w:rPr>
        <w:t>2,</w:t>
      </w:r>
      <w:proofErr w:type="gramStart"/>
      <w:r w:rsidR="005205C0">
        <w:rPr>
          <w:sz w:val="22"/>
        </w:rPr>
        <w:t>63</w:t>
      </w:r>
      <w:r w:rsidRPr="00FA137C">
        <w:rPr>
          <w:sz w:val="22"/>
        </w:rPr>
        <w:t>%</w:t>
      </w:r>
      <w:proofErr w:type="gramEnd"/>
    </w:p>
    <w:p w:rsidR="00655D53" w:rsidRPr="00FA137C" w:rsidRDefault="00655D53" w:rsidP="00655D53">
      <w:pPr>
        <w:pStyle w:val="Listeavsnitt"/>
        <w:numPr>
          <w:ilvl w:val="0"/>
          <w:numId w:val="21"/>
        </w:numPr>
        <w:rPr>
          <w:sz w:val="22"/>
        </w:rPr>
      </w:pPr>
      <w:r>
        <w:rPr>
          <w:sz w:val="22"/>
        </w:rPr>
        <w:t>Standardene er beregnet ut fra tabell 1 og befolkningsmengden i Åmot i 2013</w:t>
      </w:r>
      <w:r w:rsidRPr="00FA137C">
        <w:rPr>
          <w:sz w:val="22"/>
        </w:rPr>
        <w:br/>
      </w:r>
    </w:p>
    <w:p w:rsidR="00D75730" w:rsidRDefault="00D75730" w:rsidP="00D75730">
      <w:pPr>
        <w:ind w:left="-851"/>
      </w:pPr>
    </w:p>
    <w:bookmarkStart w:id="46" w:name="_MON_1495439866"/>
    <w:bookmarkEnd w:id="46"/>
    <w:p w:rsidR="00D75730" w:rsidRDefault="00312790" w:rsidP="00D75730">
      <w:pPr>
        <w:ind w:left="-851"/>
      </w:pPr>
      <w:r>
        <w:object w:dxaOrig="15195" w:dyaOrig="13305">
          <v:shape id="_x0000_i1032" type="#_x0000_t75" style="width:525pt;height:461.7pt" o:ole="">
            <v:imagedata r:id="rId35" o:title=""/>
          </v:shape>
          <o:OLEObject Type="Embed" ProgID="Excel.Sheet.12" ShapeID="_x0000_i1032" DrawAspect="Content" ObjectID="_1496473999" r:id="rId36"/>
        </w:object>
      </w:r>
    </w:p>
    <w:p w:rsidR="00D75730" w:rsidRDefault="00D75730" w:rsidP="00D75730">
      <w:pPr>
        <w:ind w:left="-851"/>
        <w:rPr>
          <w:b/>
          <w:i/>
        </w:rPr>
      </w:pPr>
      <w:r>
        <w:tab/>
      </w:r>
      <w:r>
        <w:tab/>
      </w:r>
      <w:r w:rsidRPr="00D75730">
        <w:rPr>
          <w:b/>
          <w:i/>
        </w:rPr>
        <w:t xml:space="preserve"> </w:t>
      </w:r>
      <w:r w:rsidRPr="00475290">
        <w:rPr>
          <w:b/>
          <w:i/>
        </w:rPr>
        <w:t xml:space="preserve">Tabell </w:t>
      </w:r>
      <w:r>
        <w:rPr>
          <w:b/>
          <w:i/>
        </w:rPr>
        <w:t>4</w:t>
      </w:r>
      <w:r w:rsidRPr="00475290">
        <w:rPr>
          <w:b/>
          <w:i/>
        </w:rPr>
        <w:t xml:space="preserve"> – basissimulering </w:t>
      </w:r>
      <w:r>
        <w:rPr>
          <w:b/>
          <w:i/>
        </w:rPr>
        <w:t xml:space="preserve">3 – </w:t>
      </w:r>
      <w:proofErr w:type="spellStart"/>
      <w:r>
        <w:rPr>
          <w:b/>
          <w:i/>
        </w:rPr>
        <w:t>pesimistisk</w:t>
      </w:r>
      <w:proofErr w:type="spellEnd"/>
      <w:r>
        <w:rPr>
          <w:b/>
          <w:i/>
        </w:rPr>
        <w:t>?</w:t>
      </w:r>
    </w:p>
    <w:p w:rsidR="00D75730" w:rsidRPr="00FA137C" w:rsidRDefault="00D75730" w:rsidP="00D75730">
      <w:pPr>
        <w:rPr>
          <w:i/>
          <w:sz w:val="22"/>
        </w:rPr>
      </w:pPr>
      <w:r>
        <w:rPr>
          <w:b/>
          <w:i/>
        </w:rPr>
        <w:t xml:space="preserve"> </w:t>
      </w:r>
      <w:r w:rsidRPr="00FA137C">
        <w:rPr>
          <w:i/>
          <w:sz w:val="22"/>
        </w:rPr>
        <w:t xml:space="preserve">Tabellen viser en basissimulering basert på siste års regnskap for Åmot kommune.  Investeringsnivået er </w:t>
      </w:r>
      <w:r>
        <w:rPr>
          <w:i/>
          <w:sz w:val="22"/>
        </w:rPr>
        <w:t xml:space="preserve">nå </w:t>
      </w:r>
      <w:r w:rsidRPr="00FA137C">
        <w:rPr>
          <w:i/>
          <w:sz w:val="22"/>
        </w:rPr>
        <w:t xml:space="preserve">redusert til </w:t>
      </w:r>
      <w:r>
        <w:rPr>
          <w:i/>
          <w:sz w:val="22"/>
        </w:rPr>
        <w:t>ca. årlige avskrivninger</w:t>
      </w:r>
      <w:r w:rsidRPr="00FA137C">
        <w:rPr>
          <w:i/>
          <w:sz w:val="22"/>
        </w:rPr>
        <w:t xml:space="preserve">, aktiva per innbygger vil da </w:t>
      </w:r>
      <w:r>
        <w:rPr>
          <w:i/>
          <w:sz w:val="22"/>
        </w:rPr>
        <w:t>gå ned</w:t>
      </w:r>
      <w:r w:rsidRPr="00FA137C">
        <w:rPr>
          <w:i/>
          <w:sz w:val="22"/>
        </w:rPr>
        <w:t xml:space="preserve">. Men fremdeles øker gjelda per innbygger for mye. Modellen </w:t>
      </w:r>
      <w:proofErr w:type="gramStart"/>
      <w:r w:rsidRPr="00FA137C">
        <w:rPr>
          <w:i/>
          <w:sz w:val="22"/>
        </w:rPr>
        <w:t>er  lagt</w:t>
      </w:r>
      <w:proofErr w:type="gramEnd"/>
      <w:r w:rsidRPr="00FA137C">
        <w:rPr>
          <w:i/>
          <w:sz w:val="22"/>
        </w:rPr>
        <w:t xml:space="preserve"> inn med en årlig vekst (nominelt) i den statlige </w:t>
      </w:r>
      <w:r w:rsidRPr="00FA137C">
        <w:rPr>
          <w:b/>
          <w:i/>
          <w:sz w:val="22"/>
        </w:rPr>
        <w:t xml:space="preserve">rammeoverføringen på </w:t>
      </w:r>
      <w:r>
        <w:rPr>
          <w:b/>
          <w:i/>
          <w:sz w:val="22"/>
        </w:rPr>
        <w:t>2</w:t>
      </w:r>
      <w:r w:rsidRPr="00FA137C">
        <w:rPr>
          <w:b/>
          <w:i/>
          <w:sz w:val="22"/>
        </w:rPr>
        <w:t>%,</w:t>
      </w:r>
      <w:r w:rsidRPr="00FA137C">
        <w:rPr>
          <w:i/>
          <w:sz w:val="22"/>
        </w:rPr>
        <w:t xml:space="preserve"> </w:t>
      </w:r>
      <w:r>
        <w:rPr>
          <w:i/>
          <w:sz w:val="22"/>
        </w:rPr>
        <w:t xml:space="preserve"> og 1,2% lavere en antatt lønnsvekst</w:t>
      </w:r>
      <w:r w:rsidRPr="00FA137C">
        <w:rPr>
          <w:i/>
          <w:sz w:val="22"/>
        </w:rPr>
        <w:t xml:space="preserve">. Simuleringen baserer seg nå på at antall ansatte (årsverk) i kommunen </w:t>
      </w:r>
      <w:r w:rsidR="00DD19DA">
        <w:rPr>
          <w:i/>
          <w:sz w:val="22"/>
        </w:rPr>
        <w:t>per innbygger opprettholdes</w:t>
      </w:r>
      <w:r w:rsidRPr="00FA137C">
        <w:rPr>
          <w:i/>
          <w:sz w:val="22"/>
        </w:rPr>
        <w:t xml:space="preserve">. </w:t>
      </w:r>
      <w:r>
        <w:rPr>
          <w:i/>
          <w:sz w:val="22"/>
        </w:rPr>
        <w:t>Dette er en ikke bærekraftig utvikling og viser hvor stor risiko Åmot har i forhold til en mulig reduksjon i rammetilskuddet</w:t>
      </w:r>
      <w:r w:rsidRPr="00FA137C">
        <w:rPr>
          <w:i/>
          <w:sz w:val="22"/>
        </w:rPr>
        <w:t>.</w:t>
      </w:r>
    </w:p>
    <w:p w:rsidR="005205C0" w:rsidRPr="00DF1653" w:rsidRDefault="005205C0" w:rsidP="005205C0">
      <w:pPr>
        <w:rPr>
          <w:b/>
        </w:rPr>
      </w:pPr>
      <w:r w:rsidRPr="00DF1653">
        <w:rPr>
          <w:b/>
        </w:rPr>
        <w:lastRenderedPageBreak/>
        <w:t xml:space="preserve">Basissimulering </w:t>
      </w:r>
      <w:r>
        <w:rPr>
          <w:b/>
        </w:rPr>
        <w:t xml:space="preserve">4 </w:t>
      </w:r>
      <w:r w:rsidRPr="00DF1653">
        <w:rPr>
          <w:b/>
        </w:rPr>
        <w:t>forutsetninger</w:t>
      </w:r>
      <w:r>
        <w:rPr>
          <w:b/>
        </w:rPr>
        <w:t xml:space="preserve"> – et pessimistisk scenario – bærekraftig økonomi</w:t>
      </w:r>
      <w:r w:rsidRPr="00DF1653">
        <w:rPr>
          <w:b/>
        </w:rPr>
        <w:t>:</w:t>
      </w:r>
    </w:p>
    <w:p w:rsidR="005205C0" w:rsidRPr="00FA137C" w:rsidRDefault="005205C0" w:rsidP="005205C0">
      <w:pPr>
        <w:pStyle w:val="Listeavsnitt"/>
        <w:numPr>
          <w:ilvl w:val="0"/>
          <w:numId w:val="21"/>
        </w:numPr>
        <w:rPr>
          <w:sz w:val="22"/>
        </w:rPr>
      </w:pPr>
      <w:r w:rsidRPr="00FA137C">
        <w:rPr>
          <w:sz w:val="22"/>
        </w:rPr>
        <w:t>Befolkningsvekst MMMM i Åmot og MMMH i Norge</w:t>
      </w:r>
      <w:r>
        <w:rPr>
          <w:sz w:val="22"/>
        </w:rPr>
        <w:t xml:space="preserve">. Det kan være grunn til å anta at befolkningsveksten i Norge blir høyere enn MMMM </w:t>
      </w:r>
      <w:proofErr w:type="spellStart"/>
      <w:r>
        <w:rPr>
          <w:sz w:val="22"/>
        </w:rPr>
        <w:t>pga</w:t>
      </w:r>
      <w:proofErr w:type="spellEnd"/>
      <w:r>
        <w:rPr>
          <w:sz w:val="22"/>
        </w:rPr>
        <w:t xml:space="preserve"> migrasjon</w:t>
      </w:r>
    </w:p>
    <w:p w:rsidR="005205C0" w:rsidRPr="00FA137C" w:rsidRDefault="005205C0" w:rsidP="005205C0">
      <w:pPr>
        <w:pStyle w:val="Listeavsnitt"/>
        <w:numPr>
          <w:ilvl w:val="0"/>
          <w:numId w:val="21"/>
        </w:numPr>
        <w:rPr>
          <w:sz w:val="22"/>
        </w:rPr>
      </w:pPr>
      <w:r w:rsidRPr="00FA137C">
        <w:rPr>
          <w:sz w:val="22"/>
        </w:rPr>
        <w:t xml:space="preserve">Vekst i rammeoverføring </w:t>
      </w:r>
      <w:proofErr w:type="gramStart"/>
      <w:r>
        <w:rPr>
          <w:sz w:val="22"/>
        </w:rPr>
        <w:t>2</w:t>
      </w:r>
      <w:r w:rsidRPr="00FA137C">
        <w:rPr>
          <w:sz w:val="22"/>
        </w:rPr>
        <w:t>%</w:t>
      </w:r>
      <w:proofErr w:type="gramEnd"/>
      <w:r w:rsidRPr="00FA137C">
        <w:rPr>
          <w:sz w:val="22"/>
        </w:rPr>
        <w:t xml:space="preserve"> per år (</w:t>
      </w:r>
      <w:r>
        <w:rPr>
          <w:sz w:val="22"/>
        </w:rPr>
        <w:t xml:space="preserve">fremdeles </w:t>
      </w:r>
      <w:r w:rsidRPr="00FA137C">
        <w:rPr>
          <w:sz w:val="22"/>
        </w:rPr>
        <w:t>høyt</w:t>
      </w:r>
      <w:r>
        <w:rPr>
          <w:sz w:val="22"/>
        </w:rPr>
        <w:t xml:space="preserve"> i forhold til anslag nominell lønnsvekst</w:t>
      </w:r>
      <w:r w:rsidRPr="00FA137C">
        <w:rPr>
          <w:sz w:val="22"/>
        </w:rPr>
        <w:t>)</w:t>
      </w:r>
    </w:p>
    <w:p w:rsidR="005205C0" w:rsidRPr="005205C0" w:rsidRDefault="005205C0" w:rsidP="005205C0">
      <w:pPr>
        <w:pStyle w:val="Listeavsnitt"/>
        <w:numPr>
          <w:ilvl w:val="0"/>
          <w:numId w:val="21"/>
        </w:numPr>
        <w:rPr>
          <w:b/>
          <w:sz w:val="22"/>
        </w:rPr>
      </w:pPr>
      <w:r w:rsidRPr="00FA137C">
        <w:rPr>
          <w:sz w:val="22"/>
        </w:rPr>
        <w:t>Nominell lønnsvekst på 3,</w:t>
      </w:r>
      <w:proofErr w:type="gramStart"/>
      <w:r>
        <w:rPr>
          <w:sz w:val="22"/>
        </w:rPr>
        <w:t>2</w:t>
      </w:r>
      <w:r w:rsidRPr="00FA137C">
        <w:rPr>
          <w:sz w:val="22"/>
        </w:rPr>
        <w:t>%</w:t>
      </w:r>
      <w:proofErr w:type="gramEnd"/>
      <w:r w:rsidRPr="00FA137C">
        <w:rPr>
          <w:sz w:val="22"/>
        </w:rPr>
        <w:t xml:space="preserve"> (Vekst i rammeoverføring vil nok være</w:t>
      </w:r>
      <w:r>
        <w:rPr>
          <w:sz w:val="22"/>
        </w:rPr>
        <w:t xml:space="preserve"> mindre enn nominell lønnsvekst, en reduserer antall ansatte for å få til en bærekraftig økonomi. </w:t>
      </w:r>
      <w:r w:rsidRPr="005205C0">
        <w:rPr>
          <w:b/>
          <w:sz w:val="22"/>
        </w:rPr>
        <w:t xml:space="preserve">Hvor stor må reduksjonen </w:t>
      </w:r>
      <w:r>
        <w:rPr>
          <w:b/>
          <w:sz w:val="22"/>
        </w:rPr>
        <w:t xml:space="preserve">i antall medarbeidere </w:t>
      </w:r>
      <w:r w:rsidRPr="005205C0">
        <w:rPr>
          <w:b/>
          <w:sz w:val="22"/>
        </w:rPr>
        <w:t>være?</w:t>
      </w:r>
    </w:p>
    <w:p w:rsidR="005205C0" w:rsidRDefault="005205C0" w:rsidP="005205C0">
      <w:pPr>
        <w:pStyle w:val="Listeavsnitt"/>
        <w:numPr>
          <w:ilvl w:val="0"/>
          <w:numId w:val="21"/>
        </w:numPr>
        <w:rPr>
          <w:sz w:val="22"/>
        </w:rPr>
      </w:pPr>
      <w:proofErr w:type="spellStart"/>
      <w:r w:rsidRPr="00FA137C">
        <w:rPr>
          <w:sz w:val="22"/>
        </w:rPr>
        <w:t>Deflator</w:t>
      </w:r>
      <w:proofErr w:type="spellEnd"/>
      <w:r w:rsidRPr="00FA137C">
        <w:rPr>
          <w:sz w:val="22"/>
        </w:rPr>
        <w:t xml:space="preserve"> er satt til </w:t>
      </w:r>
      <w:r>
        <w:rPr>
          <w:sz w:val="22"/>
        </w:rPr>
        <w:t>2,</w:t>
      </w:r>
      <w:proofErr w:type="gramStart"/>
      <w:r>
        <w:rPr>
          <w:sz w:val="22"/>
        </w:rPr>
        <w:t>63</w:t>
      </w:r>
      <w:r w:rsidRPr="00FA137C">
        <w:rPr>
          <w:sz w:val="22"/>
        </w:rPr>
        <w:t>%</w:t>
      </w:r>
      <w:proofErr w:type="gramEnd"/>
    </w:p>
    <w:p w:rsidR="005205C0" w:rsidRPr="00FA137C" w:rsidRDefault="005205C0" w:rsidP="005205C0">
      <w:pPr>
        <w:pStyle w:val="Listeavsnitt"/>
        <w:numPr>
          <w:ilvl w:val="0"/>
          <w:numId w:val="21"/>
        </w:numPr>
        <w:rPr>
          <w:sz w:val="22"/>
        </w:rPr>
      </w:pPr>
      <w:r>
        <w:rPr>
          <w:sz w:val="22"/>
        </w:rPr>
        <w:t>Standardene er beregnet ut fra tabell 1 og befolkningsmengden i Åmot i 2013</w:t>
      </w:r>
      <w:r w:rsidRPr="00FA137C">
        <w:rPr>
          <w:sz w:val="22"/>
        </w:rPr>
        <w:br/>
      </w:r>
    </w:p>
    <w:bookmarkStart w:id="47" w:name="_MON_1495441365"/>
    <w:bookmarkEnd w:id="47"/>
    <w:p w:rsidR="005205C0" w:rsidRDefault="005205C0" w:rsidP="005205C0">
      <w:pPr>
        <w:ind w:left="-851"/>
      </w:pPr>
      <w:r>
        <w:object w:dxaOrig="16846" w:dyaOrig="12883">
          <v:shape id="_x0000_i1033" type="#_x0000_t75" style="width:564.35pt;height:433.5pt" o:ole="">
            <v:imagedata r:id="rId37" o:title=""/>
          </v:shape>
          <o:OLEObject Type="Embed" ProgID="Excel.Sheet.12" ShapeID="_x0000_i1033" DrawAspect="Content" ObjectID="_1496474000" r:id="rId38"/>
        </w:object>
      </w:r>
    </w:p>
    <w:p w:rsidR="005205C0" w:rsidRDefault="005205C0" w:rsidP="005205C0">
      <w:pPr>
        <w:ind w:left="-851"/>
        <w:rPr>
          <w:b/>
          <w:i/>
        </w:rPr>
      </w:pPr>
      <w:r>
        <w:tab/>
      </w:r>
      <w:r>
        <w:tab/>
      </w:r>
      <w:r w:rsidRPr="00D75730">
        <w:rPr>
          <w:b/>
          <w:i/>
        </w:rPr>
        <w:t xml:space="preserve"> </w:t>
      </w:r>
      <w:r w:rsidRPr="00475290">
        <w:rPr>
          <w:b/>
          <w:i/>
        </w:rPr>
        <w:t xml:space="preserve">Tabell </w:t>
      </w:r>
      <w:r>
        <w:rPr>
          <w:b/>
          <w:i/>
        </w:rPr>
        <w:t>5</w:t>
      </w:r>
      <w:r w:rsidRPr="00475290">
        <w:rPr>
          <w:b/>
          <w:i/>
        </w:rPr>
        <w:t xml:space="preserve"> – basissimulering </w:t>
      </w:r>
      <w:r>
        <w:rPr>
          <w:b/>
          <w:i/>
        </w:rPr>
        <w:t>3 – som bærekraftig økonomi ved å redusere antall ansatte</w:t>
      </w:r>
    </w:p>
    <w:p w:rsidR="005205C0" w:rsidRPr="00FA137C" w:rsidRDefault="005205C0" w:rsidP="005205C0">
      <w:pPr>
        <w:rPr>
          <w:i/>
          <w:sz w:val="22"/>
        </w:rPr>
      </w:pPr>
      <w:r>
        <w:rPr>
          <w:b/>
          <w:i/>
        </w:rPr>
        <w:t xml:space="preserve"> </w:t>
      </w:r>
      <w:r>
        <w:rPr>
          <w:i/>
          <w:sz w:val="22"/>
        </w:rPr>
        <w:t>Forutsetningene er som i tabell 4.</w:t>
      </w:r>
      <w:r w:rsidRPr="00FA137C">
        <w:rPr>
          <w:i/>
          <w:sz w:val="22"/>
        </w:rPr>
        <w:t xml:space="preserve"> Modellen </w:t>
      </w:r>
      <w:proofErr w:type="gramStart"/>
      <w:r w:rsidRPr="00FA137C">
        <w:rPr>
          <w:i/>
          <w:sz w:val="22"/>
        </w:rPr>
        <w:t>er  lagt</w:t>
      </w:r>
      <w:proofErr w:type="gramEnd"/>
      <w:r w:rsidRPr="00FA137C">
        <w:rPr>
          <w:i/>
          <w:sz w:val="22"/>
        </w:rPr>
        <w:t xml:space="preserve"> inn med en årlig vekst (nominelt) i den statlige </w:t>
      </w:r>
      <w:r w:rsidRPr="00FA137C">
        <w:rPr>
          <w:b/>
          <w:i/>
          <w:sz w:val="22"/>
        </w:rPr>
        <w:t xml:space="preserve">rammeoverføringen på </w:t>
      </w:r>
      <w:r>
        <w:rPr>
          <w:b/>
          <w:i/>
          <w:sz w:val="22"/>
        </w:rPr>
        <w:t>2</w:t>
      </w:r>
      <w:r w:rsidRPr="00FA137C">
        <w:rPr>
          <w:b/>
          <w:i/>
          <w:sz w:val="22"/>
        </w:rPr>
        <w:t>%,</w:t>
      </w:r>
      <w:r w:rsidRPr="00FA137C">
        <w:rPr>
          <w:i/>
          <w:sz w:val="22"/>
        </w:rPr>
        <w:t xml:space="preserve"> </w:t>
      </w:r>
      <w:r>
        <w:rPr>
          <w:i/>
          <w:sz w:val="22"/>
        </w:rPr>
        <w:t xml:space="preserve"> og 1,2% lavere en antatt lønnsvekst</w:t>
      </w:r>
      <w:r w:rsidRPr="00FA137C">
        <w:rPr>
          <w:i/>
          <w:sz w:val="22"/>
        </w:rPr>
        <w:t xml:space="preserve">. Simuleringen baserer seg nå på at antall ansatte (årsverk) i kommunen </w:t>
      </w:r>
      <w:r>
        <w:rPr>
          <w:i/>
          <w:sz w:val="22"/>
        </w:rPr>
        <w:t>reduseres for å kunne få en bærekraftig økonomi</w:t>
      </w:r>
      <w:r w:rsidRPr="00FA137C">
        <w:rPr>
          <w:i/>
          <w:sz w:val="22"/>
        </w:rPr>
        <w:t xml:space="preserve">. </w:t>
      </w:r>
      <w:r>
        <w:rPr>
          <w:i/>
          <w:sz w:val="22"/>
        </w:rPr>
        <w:t>Dette viser en sterk nedgang</w:t>
      </w:r>
      <w:r w:rsidR="00B7523B">
        <w:rPr>
          <w:i/>
          <w:sz w:val="22"/>
        </w:rPr>
        <w:t xml:space="preserve"> i antall ansatte, og en sterk nedgang i antall ansatte per innbygger. Kravet til årlig produktivitetsvekst er nå på 1,</w:t>
      </w:r>
      <w:proofErr w:type="gramStart"/>
      <w:r w:rsidR="00B7523B">
        <w:rPr>
          <w:i/>
          <w:sz w:val="22"/>
        </w:rPr>
        <w:t>4%</w:t>
      </w:r>
      <w:proofErr w:type="gramEnd"/>
      <w:r w:rsidR="00B7523B">
        <w:rPr>
          <w:i/>
          <w:sz w:val="22"/>
        </w:rPr>
        <w:t>. Dette vil neppe være mulig å gjennomføre flere år på rad.</w:t>
      </w:r>
    </w:p>
    <w:p w:rsidR="00DF1653" w:rsidRDefault="00DF1653" w:rsidP="00D75730">
      <w:pPr>
        <w:ind w:left="-851"/>
      </w:pPr>
    </w:p>
    <w:p w:rsidR="00C01BDD" w:rsidRDefault="00C01BDD" w:rsidP="00C01BDD">
      <w:pPr>
        <w:pStyle w:val="Overskrift2"/>
      </w:pPr>
      <w:bookmarkStart w:id="48" w:name="_Toc422731992"/>
      <w:r>
        <w:lastRenderedPageBreak/>
        <w:t>4.4 Basissimuleringen – sensitivitetsanalyse</w:t>
      </w:r>
      <w:bookmarkEnd w:id="48"/>
    </w:p>
    <w:p w:rsidR="00C01BDD" w:rsidRPr="00FA137C" w:rsidRDefault="00D50F36" w:rsidP="00C01BDD">
      <w:pPr>
        <w:rPr>
          <w:sz w:val="22"/>
        </w:rPr>
      </w:pPr>
      <w:r w:rsidRPr="00FA137C">
        <w:rPr>
          <w:sz w:val="22"/>
        </w:rPr>
        <w:t xml:space="preserve">Ved å simulere en og en variabel og endre denne med for eksempel </w:t>
      </w:r>
      <w:proofErr w:type="gramStart"/>
      <w:r w:rsidRPr="00FA137C">
        <w:rPr>
          <w:sz w:val="22"/>
        </w:rPr>
        <w:t>10%</w:t>
      </w:r>
      <w:proofErr w:type="gramEnd"/>
      <w:r w:rsidRPr="00FA137C">
        <w:rPr>
          <w:sz w:val="22"/>
        </w:rPr>
        <w:t xml:space="preserve"> kan en lage et diagram som viser hvordan viktige avhengige variabler varier med ulike input.</w:t>
      </w:r>
    </w:p>
    <w:p w:rsidR="00D50F36" w:rsidRPr="00FA137C" w:rsidRDefault="00D50F36" w:rsidP="00C01BDD">
      <w:pPr>
        <w:rPr>
          <w:sz w:val="22"/>
        </w:rPr>
      </w:pPr>
    </w:p>
    <w:p w:rsidR="00D50F36" w:rsidRDefault="00D50F36" w:rsidP="00D50F36">
      <w:pPr>
        <w:pStyle w:val="Overskrift3"/>
      </w:pPr>
      <w:bookmarkStart w:id="49" w:name="_Toc422731993"/>
      <w:r>
        <w:t>4.4.1 Sensitivitetsanalyse – gjeld per innbygger</w:t>
      </w:r>
      <w:bookmarkEnd w:id="49"/>
    </w:p>
    <w:p w:rsidR="00D50F36" w:rsidRPr="00C01BDD" w:rsidRDefault="00D50F36" w:rsidP="00C01BDD">
      <w:r w:rsidRPr="00D50F36">
        <w:rPr>
          <w:noProof/>
        </w:rPr>
        <w:drawing>
          <wp:inline distT="0" distB="0" distL="0" distR="0" wp14:anchorId="249DA974" wp14:editId="4F7A7C30">
            <wp:extent cx="4219575" cy="2536410"/>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2669" cy="2544281"/>
                    </a:xfrm>
                    <a:prstGeom prst="rect">
                      <a:avLst/>
                    </a:prstGeom>
                    <a:noFill/>
                    <a:ln>
                      <a:noFill/>
                    </a:ln>
                    <a:effectLst/>
                    <a:extLst/>
                  </pic:spPr>
                </pic:pic>
              </a:graphicData>
            </a:graphic>
          </wp:inline>
        </w:drawing>
      </w:r>
    </w:p>
    <w:p w:rsidR="000C23C2" w:rsidRPr="00D50F36" w:rsidRDefault="00D50F36" w:rsidP="007D59E1">
      <w:pPr>
        <w:rPr>
          <w:b/>
          <w:i/>
        </w:rPr>
      </w:pPr>
      <w:r w:rsidRPr="00D50F36">
        <w:rPr>
          <w:b/>
          <w:i/>
        </w:rPr>
        <w:t xml:space="preserve">Fig. </w:t>
      </w:r>
      <w:r w:rsidR="00B7523B">
        <w:rPr>
          <w:b/>
          <w:i/>
        </w:rPr>
        <w:t>10</w:t>
      </w:r>
    </w:p>
    <w:p w:rsidR="00D50F36" w:rsidRPr="00FA137C" w:rsidRDefault="00D50F36" w:rsidP="007D59E1">
      <w:pPr>
        <w:rPr>
          <w:i/>
          <w:sz w:val="22"/>
        </w:rPr>
      </w:pPr>
      <w:r w:rsidRPr="00FA137C">
        <w:rPr>
          <w:i/>
          <w:sz w:val="22"/>
        </w:rPr>
        <w:t xml:space="preserve">Figuren viser en sensitivitetsanalyse hvor en måler hvordan gjelda/innbygger vil endre seg som en funksjon av ulike variabler i 2020. Jo brattere kurvene </w:t>
      </w:r>
      <w:proofErr w:type="gramStart"/>
      <w:r w:rsidRPr="00FA137C">
        <w:rPr>
          <w:i/>
          <w:sz w:val="22"/>
        </w:rPr>
        <w:t>er jo</w:t>
      </w:r>
      <w:proofErr w:type="gramEnd"/>
      <w:r w:rsidRPr="00FA137C">
        <w:rPr>
          <w:i/>
          <w:sz w:val="22"/>
        </w:rPr>
        <w:t xml:space="preserve"> mer følsom er variabelen for endringer i gjeld per innbygger. Y-aksen viser gjeld per innbygger i faste NOK 1</w:t>
      </w:r>
      <w:r w:rsidR="00997029" w:rsidRPr="00FA137C">
        <w:rPr>
          <w:i/>
          <w:sz w:val="22"/>
        </w:rPr>
        <w:t> </w:t>
      </w:r>
      <w:r w:rsidRPr="00FA137C">
        <w:rPr>
          <w:i/>
          <w:sz w:val="22"/>
        </w:rPr>
        <w:t>000.</w:t>
      </w:r>
    </w:p>
    <w:p w:rsidR="00997029" w:rsidRPr="00FA137C" w:rsidRDefault="00997029" w:rsidP="007D59E1">
      <w:pPr>
        <w:rPr>
          <w:i/>
          <w:sz w:val="22"/>
        </w:rPr>
      </w:pPr>
    </w:p>
    <w:p w:rsidR="00997029" w:rsidRPr="00FA137C" w:rsidRDefault="00997029" w:rsidP="007D59E1">
      <w:pPr>
        <w:rPr>
          <w:sz w:val="22"/>
        </w:rPr>
      </w:pPr>
      <w:r w:rsidRPr="00FA137C">
        <w:rPr>
          <w:sz w:val="22"/>
        </w:rPr>
        <w:t xml:space="preserve">Rammeoverføringen, investeringsnivået og lønnskostnadene er de faktorene som klart er mest følsomme for utviklingen i gjeld per innbygger.  </w:t>
      </w:r>
      <w:proofErr w:type="spellStart"/>
      <w:r w:rsidRPr="00FA137C">
        <w:rPr>
          <w:sz w:val="22"/>
        </w:rPr>
        <w:t>Dvs</w:t>
      </w:r>
      <w:proofErr w:type="spellEnd"/>
      <w:r w:rsidRPr="00FA137C">
        <w:rPr>
          <w:sz w:val="22"/>
        </w:rPr>
        <w:t xml:space="preserve"> at hvis målet til politikerne i Åmot kommune er å redusere gjelda per innbygger så vil de mest effektive virkemidlene være å redusere investeringsnivået og å redusere antall årsverk. Rammeoverføringen er eksternt gitt.</w:t>
      </w:r>
    </w:p>
    <w:p w:rsidR="00997029" w:rsidRDefault="00997029" w:rsidP="007D59E1"/>
    <w:p w:rsidR="00997029" w:rsidRDefault="00997029" w:rsidP="00997029">
      <w:pPr>
        <w:pStyle w:val="Overskrift3"/>
      </w:pPr>
      <w:bookmarkStart w:id="50" w:name="_Toc422731994"/>
      <w:r>
        <w:t>4.4.2 Sensitivitetsanalyse driftsresultat per innbygger</w:t>
      </w:r>
      <w:bookmarkEnd w:id="50"/>
    </w:p>
    <w:p w:rsidR="00997029" w:rsidRPr="00997029" w:rsidRDefault="00997029" w:rsidP="007D59E1">
      <w:r w:rsidRPr="00997029">
        <w:rPr>
          <w:noProof/>
        </w:rPr>
        <w:drawing>
          <wp:inline distT="0" distB="0" distL="0" distR="0" wp14:anchorId="28FB2E5B" wp14:editId="472E28A2">
            <wp:extent cx="3921125" cy="2352675"/>
            <wp:effectExtent l="0" t="0" r="317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4153" cy="2354492"/>
                    </a:xfrm>
                    <a:prstGeom prst="rect">
                      <a:avLst/>
                    </a:prstGeom>
                    <a:noFill/>
                    <a:ln>
                      <a:noFill/>
                    </a:ln>
                  </pic:spPr>
                </pic:pic>
              </a:graphicData>
            </a:graphic>
          </wp:inline>
        </w:drawing>
      </w:r>
    </w:p>
    <w:p w:rsidR="00997029" w:rsidRPr="00D50F36" w:rsidRDefault="00997029" w:rsidP="00997029">
      <w:pPr>
        <w:rPr>
          <w:b/>
          <w:i/>
        </w:rPr>
      </w:pPr>
      <w:r w:rsidRPr="00D50F36">
        <w:rPr>
          <w:b/>
          <w:i/>
        </w:rPr>
        <w:t xml:space="preserve">Fig. </w:t>
      </w:r>
      <w:r>
        <w:rPr>
          <w:b/>
          <w:i/>
        </w:rPr>
        <w:t>1</w:t>
      </w:r>
      <w:r w:rsidR="00B7523B">
        <w:rPr>
          <w:b/>
          <w:i/>
        </w:rPr>
        <w:t>1</w:t>
      </w:r>
    </w:p>
    <w:p w:rsidR="00997029" w:rsidRPr="00FA137C" w:rsidRDefault="00997029" w:rsidP="00997029">
      <w:pPr>
        <w:rPr>
          <w:i/>
          <w:sz w:val="22"/>
        </w:rPr>
      </w:pPr>
      <w:r w:rsidRPr="00FA137C">
        <w:rPr>
          <w:i/>
          <w:sz w:val="22"/>
        </w:rPr>
        <w:t xml:space="preserve">Figuren viser en sensitivitetsanalyse hvor en måler hvordan driftsresultat/innbygger vil endre seg som en funksjon av ulike variabler i 2020. Jo brattere kurvene </w:t>
      </w:r>
      <w:proofErr w:type="gramStart"/>
      <w:r w:rsidRPr="00FA137C">
        <w:rPr>
          <w:i/>
          <w:sz w:val="22"/>
        </w:rPr>
        <w:t>er jo</w:t>
      </w:r>
      <w:proofErr w:type="gramEnd"/>
      <w:r w:rsidRPr="00FA137C">
        <w:rPr>
          <w:i/>
          <w:sz w:val="22"/>
        </w:rPr>
        <w:t xml:space="preserve"> mer følsom er variabelen for endringer i driftsresultat per innbygger. Y-aksen viser driftsresultat per innbygger i nominelle NOK 1 000.</w:t>
      </w:r>
    </w:p>
    <w:p w:rsidR="00997029" w:rsidRDefault="00997029" w:rsidP="00997029">
      <w:pPr>
        <w:rPr>
          <w:i/>
        </w:rPr>
      </w:pPr>
    </w:p>
    <w:p w:rsidR="000C23C2" w:rsidRPr="00FA137C" w:rsidRDefault="00997029" w:rsidP="00997029">
      <w:pPr>
        <w:rPr>
          <w:sz w:val="22"/>
        </w:rPr>
      </w:pPr>
      <w:r w:rsidRPr="00FA137C">
        <w:rPr>
          <w:sz w:val="22"/>
        </w:rPr>
        <w:lastRenderedPageBreak/>
        <w:t>Rammeoverføringen og lønnskostnadene er de faktorene som klart er mest følsomme for</w:t>
      </w:r>
      <w:r w:rsidR="009E18B9" w:rsidRPr="00FA137C">
        <w:rPr>
          <w:sz w:val="22"/>
        </w:rPr>
        <w:t xml:space="preserve"> utviklingen av driftsresultatet per innbygger.  Modellen som ligger til grunn for beregningene går driftsmessig først i pluss i 2018.  </w:t>
      </w:r>
      <w:r w:rsidR="00B7523B">
        <w:rPr>
          <w:sz w:val="22"/>
        </w:rPr>
        <w:t>Beregningene viser klart at å jobbe aktivt for en befolkningsvekst er en god langsiktig strategi for en bedre økonomisk utvikling.</w:t>
      </w:r>
    </w:p>
    <w:p w:rsidR="009E18B9" w:rsidRDefault="009E18B9" w:rsidP="00997029"/>
    <w:p w:rsidR="007D59E1" w:rsidRDefault="007D59E1" w:rsidP="002D4A9B">
      <w:pPr>
        <w:pStyle w:val="Overskrift2"/>
      </w:pPr>
      <w:bookmarkStart w:id="51" w:name="_Toc422731995"/>
      <w:r>
        <w:t>4.</w:t>
      </w:r>
      <w:r w:rsidR="00C01BDD">
        <w:t>5</w:t>
      </w:r>
      <w:r>
        <w:t xml:space="preserve"> </w:t>
      </w:r>
      <w:r w:rsidR="00C01BDD">
        <w:t>Beste gjetning</w:t>
      </w:r>
      <w:bookmarkEnd w:id="51"/>
    </w:p>
    <w:p w:rsidR="00C01BDD" w:rsidRPr="00FA137C" w:rsidRDefault="00C01BDD" w:rsidP="00C01BDD">
      <w:pPr>
        <w:rPr>
          <w:sz w:val="22"/>
        </w:rPr>
      </w:pPr>
    </w:p>
    <w:p w:rsidR="00C01BDD" w:rsidRPr="00FA137C" w:rsidRDefault="006F718A" w:rsidP="00C01BDD">
      <w:pPr>
        <w:rPr>
          <w:sz w:val="22"/>
        </w:rPr>
      </w:pPr>
      <w:r w:rsidRPr="00FA137C">
        <w:rPr>
          <w:sz w:val="22"/>
        </w:rPr>
        <w:t>Beste gjetning er klart avhengig av de beslutninger som gjøres over tid i Åmot</w:t>
      </w:r>
      <w:r w:rsidR="00B7523B">
        <w:rPr>
          <w:sz w:val="22"/>
        </w:rPr>
        <w:t xml:space="preserve"> av</w:t>
      </w:r>
      <w:r w:rsidRPr="00FA137C">
        <w:rPr>
          <w:sz w:val="22"/>
        </w:rPr>
        <w:t xml:space="preserve"> kommunes politikere.</w:t>
      </w:r>
    </w:p>
    <w:p w:rsidR="006F718A" w:rsidRPr="00FA137C" w:rsidRDefault="006F718A" w:rsidP="00C01BDD">
      <w:pPr>
        <w:rPr>
          <w:sz w:val="22"/>
        </w:rPr>
      </w:pPr>
    </w:p>
    <w:p w:rsidR="006F718A" w:rsidRPr="00FA137C" w:rsidRDefault="006F718A" w:rsidP="00C01BDD">
      <w:pPr>
        <w:rPr>
          <w:sz w:val="22"/>
        </w:rPr>
      </w:pPr>
      <w:r w:rsidRPr="00FA137C">
        <w:rPr>
          <w:sz w:val="22"/>
        </w:rPr>
        <w:t xml:space="preserve">Gjelda per innbygger er i dag blant de høyeste i Hedmark. Politikerne bør derfor være forsiktige med investeringer og en bør bevisst holde igjen på antall årsverk. Lønnsandelen i budsjettet bør ikke overskride </w:t>
      </w:r>
      <w:proofErr w:type="gramStart"/>
      <w:r w:rsidRPr="00FA137C">
        <w:rPr>
          <w:sz w:val="22"/>
        </w:rPr>
        <w:t>60%</w:t>
      </w:r>
      <w:proofErr w:type="gramEnd"/>
      <w:r w:rsidRPr="00FA137C">
        <w:rPr>
          <w:sz w:val="22"/>
        </w:rPr>
        <w:t>, det ideelle hadde nok vært at den hadde været nærmere 59%.</w:t>
      </w:r>
    </w:p>
    <w:p w:rsidR="006F718A" w:rsidRPr="00FA137C" w:rsidRDefault="006F718A" w:rsidP="00C01BDD">
      <w:pPr>
        <w:rPr>
          <w:sz w:val="22"/>
        </w:rPr>
      </w:pPr>
    </w:p>
    <w:p w:rsidR="006F718A" w:rsidRPr="00FA137C" w:rsidRDefault="006F718A" w:rsidP="00673F70">
      <w:pPr>
        <w:jc w:val="both"/>
        <w:rPr>
          <w:sz w:val="22"/>
        </w:rPr>
      </w:pPr>
      <w:r w:rsidRPr="00FA137C">
        <w:rPr>
          <w:sz w:val="22"/>
        </w:rPr>
        <w:t xml:space="preserve">Veksten i rammetilskuddet er en avgjørende faktor for utviklingen. Jeg tror den sterke veksten vi hadde i starten av forrige regjeringsperiode er over. Den nye regjeringen har gått til valg på innsparinger og effektivisering av offentlig sektor.  Det er en klar sammenheng mellom antagelser om en reallønnsvekst og veksten i rammetilskuddet. Jeg tror at realveksten i </w:t>
      </w:r>
      <w:r w:rsidR="00673F70">
        <w:rPr>
          <w:sz w:val="22"/>
        </w:rPr>
        <w:t>rammetilskuddet vil ligge ca. 1,</w:t>
      </w:r>
      <w:proofErr w:type="gramStart"/>
      <w:r w:rsidR="00673F70">
        <w:rPr>
          <w:sz w:val="22"/>
        </w:rPr>
        <w:t>0  -</w:t>
      </w:r>
      <w:proofErr w:type="gramEnd"/>
      <w:r w:rsidR="00673F70">
        <w:rPr>
          <w:sz w:val="22"/>
        </w:rPr>
        <w:t xml:space="preserve"> 0,5</w:t>
      </w:r>
      <w:r w:rsidRPr="00FA137C">
        <w:rPr>
          <w:sz w:val="22"/>
        </w:rPr>
        <w:t xml:space="preserve"> prosent lavere en reallønnsveksten</w:t>
      </w:r>
      <w:r w:rsidR="00FB6C52" w:rsidRPr="00FA137C">
        <w:rPr>
          <w:sz w:val="22"/>
        </w:rPr>
        <w:t>.</w:t>
      </w:r>
      <w:r w:rsidR="00B7523B">
        <w:rPr>
          <w:sz w:val="22"/>
        </w:rPr>
        <w:t xml:space="preserve"> Med høyt gjeldsnivå i utgangspunktet vil dette bli en utfordring for Åmot kommune.</w:t>
      </w:r>
    </w:p>
    <w:p w:rsidR="00FB6C52" w:rsidRPr="00FA137C" w:rsidRDefault="00FB6C52" w:rsidP="00C01BDD">
      <w:pPr>
        <w:rPr>
          <w:sz w:val="22"/>
        </w:rPr>
      </w:pPr>
    </w:p>
    <w:p w:rsidR="00FB6C52" w:rsidRDefault="00FB6C52" w:rsidP="00C01BDD">
      <w:r w:rsidRPr="00FA137C">
        <w:rPr>
          <w:sz w:val="22"/>
        </w:rPr>
        <w:t xml:space="preserve">Reallønnsveksten har i Norge over lang tid vært svært høy. De internasjonale konjunkturene er pessimistiske. Rentenivået vil da forbli lavt.  Verdenssamfunnet trykker penger over en lav sko for å motvirke lavkonjunkturen. Dette kan nok etter hvert gi en økning i prisstigningen. Dette vil resultere i at det blir lettere å bære gjeld.  Det er derfor heller ikke grunnlag for å tro at reallønnsveksten i Norge vil fortsatt være høy, men vi vil fortsatt ha en reallønnsvekst, men neppe mer enn ca. </w:t>
      </w:r>
      <w:proofErr w:type="gramStart"/>
      <w:r w:rsidRPr="00FA137C">
        <w:rPr>
          <w:sz w:val="22"/>
        </w:rPr>
        <w:t>2%</w:t>
      </w:r>
      <w:proofErr w:type="gramEnd"/>
      <w:r w:rsidRPr="00FA137C">
        <w:rPr>
          <w:sz w:val="22"/>
        </w:rPr>
        <w:t xml:space="preserve">.  Jeg tror derfor at rammetilskuddet i faste kroner ikke vokser mer enn </w:t>
      </w:r>
      <w:r>
        <w:t>en prosent.</w:t>
      </w:r>
    </w:p>
    <w:p w:rsidR="00C01BDD" w:rsidRDefault="00C01BDD" w:rsidP="00C01BDD"/>
    <w:bookmarkStart w:id="52" w:name="_MON_1475424662"/>
    <w:bookmarkEnd w:id="52"/>
    <w:p w:rsidR="006C2D6E" w:rsidRDefault="00912BAB" w:rsidP="00F41910">
      <w:pPr>
        <w:ind w:left="-709"/>
      </w:pPr>
      <w:r>
        <w:object w:dxaOrig="16327" w:dyaOrig="12883">
          <v:shape id="_x0000_i1034" type="#_x0000_t75" style="width:556.75pt;height:439.3pt" o:ole="">
            <v:imagedata r:id="rId41" o:title=""/>
          </v:shape>
          <o:OLEObject Type="Embed" ProgID="Excel.Sheet.12" ShapeID="_x0000_i1034" DrawAspect="Content" ObjectID="_1496474001" r:id="rId42"/>
        </w:object>
      </w:r>
    </w:p>
    <w:p w:rsidR="00F41910" w:rsidRPr="00D50F36" w:rsidRDefault="00912BAB" w:rsidP="00F41910">
      <w:pPr>
        <w:rPr>
          <w:b/>
          <w:i/>
        </w:rPr>
      </w:pPr>
      <w:r>
        <w:rPr>
          <w:b/>
          <w:i/>
        </w:rPr>
        <w:t>Tabell 6</w:t>
      </w:r>
    </w:p>
    <w:p w:rsidR="00F41910" w:rsidRPr="00FA137C" w:rsidRDefault="00912BAB" w:rsidP="00F41910">
      <w:pPr>
        <w:rPr>
          <w:i/>
          <w:sz w:val="22"/>
        </w:rPr>
      </w:pPr>
      <w:r>
        <w:rPr>
          <w:i/>
          <w:sz w:val="22"/>
        </w:rPr>
        <w:t xml:space="preserve">Tabellen </w:t>
      </w:r>
      <w:r w:rsidR="00F41910" w:rsidRPr="00FA137C">
        <w:rPr>
          <w:i/>
          <w:sz w:val="22"/>
        </w:rPr>
        <w:t xml:space="preserve">viser et budsjettforslag som et «best </w:t>
      </w:r>
      <w:proofErr w:type="spellStart"/>
      <w:r w:rsidR="00F41910" w:rsidRPr="00FA137C">
        <w:rPr>
          <w:i/>
          <w:sz w:val="22"/>
        </w:rPr>
        <w:t>guess</w:t>
      </w:r>
      <w:proofErr w:type="spellEnd"/>
      <w:r w:rsidR="00F41910" w:rsidRPr="00FA137C">
        <w:rPr>
          <w:i/>
          <w:sz w:val="22"/>
        </w:rPr>
        <w:t>». Budsjettforslaget viser et underskudd de første åra, samtidig som det tar lang tid før gjelda per innbygger målt i faste kroner kulminerer. For å få et mer bærekraftig økonomisk budsjett bør en de nærmeste åra bevisst søke å redusere investeringsnivået og samtidig redusere lønnskostnadene, før en om 7 – 10 år kan slippe opp litt på investeringene.</w:t>
      </w:r>
      <w:r>
        <w:rPr>
          <w:i/>
          <w:sz w:val="22"/>
        </w:rPr>
        <w:t xml:space="preserve"> For at denne utviklingen skal være bærekraftig må en redusere lønnsandelen, men samtidig så er antall årsverk tilnærmet konstant.</w:t>
      </w:r>
    </w:p>
    <w:p w:rsidR="00F41910" w:rsidRDefault="00F41910" w:rsidP="00F41910"/>
    <w:p w:rsidR="007B56E4" w:rsidRDefault="007B56E4" w:rsidP="007B56E4">
      <w:pPr>
        <w:pStyle w:val="Overskrift2"/>
      </w:pPr>
      <w:bookmarkStart w:id="53" w:name="_Toc422731996"/>
      <w:r>
        <w:t>4.6 Rentenivået</w:t>
      </w:r>
      <w:bookmarkEnd w:id="53"/>
    </w:p>
    <w:p w:rsidR="007B56E4" w:rsidRPr="00FA137C" w:rsidRDefault="007B56E4" w:rsidP="007B56E4">
      <w:pPr>
        <w:rPr>
          <w:sz w:val="22"/>
        </w:rPr>
      </w:pPr>
      <w:r w:rsidRPr="00FA137C">
        <w:rPr>
          <w:sz w:val="22"/>
        </w:rPr>
        <w:t>Rentenivået vil sannsynligvis være lavt i flere år framover. Dette er primært knyttet til verdensøkonomien.  Det vil ta minst ta tre – fire år før økonomien vil snu.</w:t>
      </w:r>
    </w:p>
    <w:p w:rsidR="007B56E4" w:rsidRPr="00FA137C" w:rsidRDefault="007B56E4" w:rsidP="007B56E4">
      <w:pPr>
        <w:rPr>
          <w:sz w:val="22"/>
        </w:rPr>
      </w:pPr>
    </w:p>
    <w:p w:rsidR="007B56E4" w:rsidRPr="00FA137C" w:rsidRDefault="007B56E4" w:rsidP="007B56E4">
      <w:pPr>
        <w:rPr>
          <w:sz w:val="22"/>
        </w:rPr>
      </w:pPr>
      <w:r w:rsidRPr="00FA137C">
        <w:rPr>
          <w:sz w:val="22"/>
        </w:rPr>
        <w:t>Mange nasjoner bruker i dag seddelpressa for å prøve å stimulere til økonomisk vekst gjennom økt innenlands etterspørsel. Risikoen er at en skaper økonomiske bobler, for eksempel en boligboble.  Det er i dag svært mange unge, selv i Norge, som har en for høy gjeld i forhold til inntekten til å tåle selv relativt små endringer i rentenivået.</w:t>
      </w:r>
    </w:p>
    <w:p w:rsidR="007B56E4" w:rsidRDefault="007B56E4" w:rsidP="007B56E4">
      <w:pPr>
        <w:pStyle w:val="Overskrift2"/>
      </w:pPr>
      <w:bookmarkStart w:id="54" w:name="_Toc422731997"/>
      <w:r>
        <w:lastRenderedPageBreak/>
        <w:t>4.7 Ekstrakostnader tilleggsinnbetalinger pensjon KLP</w:t>
      </w:r>
      <w:bookmarkEnd w:id="54"/>
    </w:p>
    <w:p w:rsidR="007B56E4" w:rsidRPr="00FA137C" w:rsidRDefault="007B56E4" w:rsidP="007B56E4">
      <w:pPr>
        <w:rPr>
          <w:sz w:val="22"/>
        </w:rPr>
      </w:pPr>
      <w:r w:rsidRPr="00FA137C">
        <w:rPr>
          <w:sz w:val="22"/>
        </w:rPr>
        <w:t>Pensjonskassene må tilfredsstille et soliditetskrav. Hvis rentenivået er lavt, så vil også normalt avkastningen på børsene være lave</w:t>
      </w:r>
      <w:r w:rsidR="00115ED9" w:rsidRPr="00FA137C">
        <w:rPr>
          <w:sz w:val="22"/>
        </w:rPr>
        <w:t>.  Inntjeningen til pensjonskassene blir da for svak til å kunne tilfredsstille soliditetskravet.  Dermed krever pensjonskassene inn tilleggsinnbetalinger for å sikre pensjonene og soliditetskravet.</w:t>
      </w:r>
    </w:p>
    <w:p w:rsidR="00115ED9" w:rsidRPr="00FA137C" w:rsidRDefault="00115ED9" w:rsidP="007B56E4">
      <w:pPr>
        <w:rPr>
          <w:sz w:val="22"/>
        </w:rPr>
      </w:pPr>
    </w:p>
    <w:p w:rsidR="00115ED9" w:rsidRPr="00FA137C" w:rsidRDefault="00115ED9" w:rsidP="007B56E4">
      <w:pPr>
        <w:rPr>
          <w:sz w:val="22"/>
        </w:rPr>
      </w:pPr>
      <w:r w:rsidRPr="00FA137C">
        <w:rPr>
          <w:sz w:val="22"/>
        </w:rPr>
        <w:t>Hvis da rentenivået øker, så er det sannsynlig at kravet til tilleggsinnbetalinger til pensjonskassene vil reduseres.  Jeg ser ikke bort fra at ved en økning i rentenivået vil kommunene samlet sett få reduserte kostnader sum renter og tilleggsinnbetalinger pensjon.</w:t>
      </w:r>
    </w:p>
    <w:p w:rsidR="00115ED9" w:rsidRPr="007B56E4" w:rsidRDefault="00115ED9" w:rsidP="007B56E4"/>
    <w:p w:rsidR="00115ED9" w:rsidRDefault="00115ED9" w:rsidP="00115ED9">
      <w:pPr>
        <w:pStyle w:val="Overskrift2"/>
      </w:pPr>
      <w:bookmarkStart w:id="55" w:name="_Toc422731998"/>
      <w:r>
        <w:t>4.8 En stor investering</w:t>
      </w:r>
      <w:bookmarkEnd w:id="55"/>
    </w:p>
    <w:p w:rsidR="00576128" w:rsidRPr="00FA137C" w:rsidRDefault="00576128" w:rsidP="00576128">
      <w:pPr>
        <w:rPr>
          <w:sz w:val="22"/>
        </w:rPr>
      </w:pPr>
      <w:r w:rsidRPr="00FA137C">
        <w:rPr>
          <w:sz w:val="22"/>
        </w:rPr>
        <w:t>Det er også gjort simuleringer med en stor investering med eller uten full rentekompensasjon fra staten.</w:t>
      </w:r>
    </w:p>
    <w:p w:rsidR="00576128" w:rsidRPr="00FA137C" w:rsidRDefault="00576128" w:rsidP="00576128">
      <w:pPr>
        <w:rPr>
          <w:sz w:val="22"/>
        </w:rPr>
      </w:pPr>
    </w:p>
    <w:p w:rsidR="00576128" w:rsidRPr="00FA137C" w:rsidRDefault="00576128" w:rsidP="00576128">
      <w:pPr>
        <w:rPr>
          <w:sz w:val="22"/>
        </w:rPr>
      </w:pPr>
      <w:r w:rsidRPr="00FA137C">
        <w:rPr>
          <w:sz w:val="22"/>
        </w:rPr>
        <w:t>Konklusjonen er entydig: Åmot kommune har i dag ikke økonomi til en stor investering, for eksempel NOK 100 mill., selv med full rentekompensasjon.</w:t>
      </w:r>
    </w:p>
    <w:p w:rsidR="00115ED9" w:rsidRPr="00FA137C" w:rsidRDefault="00115ED9" w:rsidP="00115ED9">
      <w:pPr>
        <w:pStyle w:val="Overskrift2"/>
        <w:rPr>
          <w:sz w:val="24"/>
        </w:rPr>
      </w:pPr>
    </w:p>
    <w:p w:rsidR="00115ED9" w:rsidRDefault="00115ED9" w:rsidP="00115ED9">
      <w:pPr>
        <w:pStyle w:val="Overskrift2"/>
      </w:pPr>
      <w:bookmarkStart w:id="56" w:name="_Toc422731999"/>
      <w:r>
        <w:t>4.9 Oppsummering</w:t>
      </w:r>
      <w:bookmarkEnd w:id="56"/>
    </w:p>
    <w:p w:rsidR="007D59E1" w:rsidRDefault="007D59E1" w:rsidP="007D59E1"/>
    <w:p w:rsidR="00BE1FE3" w:rsidRPr="00FA137C" w:rsidRDefault="00BE1FE3">
      <w:pPr>
        <w:spacing w:after="200" w:line="276" w:lineRule="auto"/>
        <w:rPr>
          <w:sz w:val="22"/>
        </w:rPr>
      </w:pPr>
      <w:r w:rsidRPr="00FA137C">
        <w:rPr>
          <w:sz w:val="22"/>
        </w:rPr>
        <w:t>Åmot kommunes økonomi er i dag ikke bærekraftig. Det må gjøres tiltak:</w:t>
      </w:r>
    </w:p>
    <w:p w:rsidR="00BE1FE3" w:rsidRPr="00FA137C" w:rsidRDefault="00BE1FE3" w:rsidP="00E87602">
      <w:pPr>
        <w:pStyle w:val="Listeavsnitt"/>
        <w:numPr>
          <w:ilvl w:val="0"/>
          <w:numId w:val="22"/>
        </w:numPr>
        <w:spacing w:after="200" w:line="276" w:lineRule="auto"/>
        <w:rPr>
          <w:sz w:val="22"/>
        </w:rPr>
      </w:pPr>
      <w:r w:rsidRPr="00FA137C">
        <w:rPr>
          <w:sz w:val="22"/>
        </w:rPr>
        <w:t>Investeringsnivået må reduseres. Investeringer som kan redusere antall årsverk prioriteres.</w:t>
      </w:r>
    </w:p>
    <w:p w:rsidR="00BE1FE3" w:rsidRPr="00FA137C" w:rsidRDefault="00BE1FE3" w:rsidP="00E87602">
      <w:pPr>
        <w:pStyle w:val="Listeavsnitt"/>
        <w:numPr>
          <w:ilvl w:val="0"/>
          <w:numId w:val="22"/>
        </w:numPr>
        <w:spacing w:after="200" w:line="276" w:lineRule="auto"/>
        <w:rPr>
          <w:sz w:val="22"/>
        </w:rPr>
      </w:pPr>
      <w:r w:rsidRPr="00FA137C">
        <w:rPr>
          <w:sz w:val="22"/>
        </w:rPr>
        <w:t xml:space="preserve">Personalkostnadene må reduseres og lønnsandelen bør kanskje reduseres fra ca. </w:t>
      </w:r>
      <w:proofErr w:type="gramStart"/>
      <w:r w:rsidRPr="00FA137C">
        <w:rPr>
          <w:sz w:val="22"/>
        </w:rPr>
        <w:t>60%</w:t>
      </w:r>
      <w:proofErr w:type="gramEnd"/>
      <w:r w:rsidRPr="00FA137C">
        <w:rPr>
          <w:sz w:val="22"/>
        </w:rPr>
        <w:t xml:space="preserve"> til 5</w:t>
      </w:r>
      <w:r w:rsidR="00912BAB">
        <w:rPr>
          <w:sz w:val="22"/>
        </w:rPr>
        <w:t>8</w:t>
      </w:r>
      <w:r w:rsidRPr="00FA137C">
        <w:rPr>
          <w:sz w:val="22"/>
        </w:rPr>
        <w:t>% over en periode på et par år. Lønnsandelen bør da ligge på dette nivået noen år, før en kan:</w:t>
      </w:r>
    </w:p>
    <w:p w:rsidR="00BE1FE3" w:rsidRPr="00FA137C" w:rsidRDefault="00BE1FE3" w:rsidP="00E87602">
      <w:pPr>
        <w:pStyle w:val="Listeavsnitt"/>
        <w:numPr>
          <w:ilvl w:val="1"/>
          <w:numId w:val="22"/>
        </w:numPr>
        <w:spacing w:after="200" w:line="276" w:lineRule="auto"/>
        <w:rPr>
          <w:sz w:val="22"/>
        </w:rPr>
      </w:pPr>
      <w:r w:rsidRPr="00FA137C">
        <w:rPr>
          <w:sz w:val="22"/>
        </w:rPr>
        <w:t xml:space="preserve">Alternativt </w:t>
      </w:r>
      <w:proofErr w:type="gramStart"/>
      <w:r w:rsidRPr="00FA137C">
        <w:rPr>
          <w:sz w:val="22"/>
        </w:rPr>
        <w:t>øke</w:t>
      </w:r>
      <w:proofErr w:type="gramEnd"/>
      <w:r w:rsidRPr="00FA137C">
        <w:rPr>
          <w:sz w:val="22"/>
        </w:rPr>
        <w:t xml:space="preserve"> lønnsandelen til 59% eller</w:t>
      </w:r>
    </w:p>
    <w:p w:rsidR="00BE1FE3" w:rsidRPr="00FA137C" w:rsidRDefault="00BE1FE3" w:rsidP="00E87602">
      <w:pPr>
        <w:pStyle w:val="Listeavsnitt"/>
        <w:numPr>
          <w:ilvl w:val="1"/>
          <w:numId w:val="22"/>
        </w:numPr>
        <w:spacing w:after="200" w:line="276" w:lineRule="auto"/>
        <w:rPr>
          <w:sz w:val="22"/>
        </w:rPr>
      </w:pPr>
      <w:r w:rsidRPr="00FA137C">
        <w:rPr>
          <w:sz w:val="22"/>
        </w:rPr>
        <w:t xml:space="preserve">Igjen </w:t>
      </w:r>
      <w:proofErr w:type="gramStart"/>
      <w:r w:rsidRPr="00FA137C">
        <w:rPr>
          <w:sz w:val="22"/>
        </w:rPr>
        <w:t>øke</w:t>
      </w:r>
      <w:proofErr w:type="gramEnd"/>
      <w:r w:rsidRPr="00FA137C">
        <w:rPr>
          <w:sz w:val="22"/>
        </w:rPr>
        <w:t xml:space="preserve"> investeringsvolumet</w:t>
      </w:r>
    </w:p>
    <w:p w:rsidR="004E74E4" w:rsidRPr="00FA137C" w:rsidRDefault="00BE1FE3" w:rsidP="00BE1FE3">
      <w:pPr>
        <w:spacing w:after="200" w:line="276" w:lineRule="auto"/>
        <w:rPr>
          <w:sz w:val="22"/>
        </w:rPr>
      </w:pPr>
      <w:r w:rsidRPr="00FA137C">
        <w:rPr>
          <w:sz w:val="22"/>
        </w:rPr>
        <w:t xml:space="preserve">Den store kritiske variabelen er utviklingen i rammetilskuddet i forhold til utviklingen timelønnskostnaden. </w:t>
      </w:r>
      <w:r w:rsidR="00C83736">
        <w:rPr>
          <w:sz w:val="22"/>
        </w:rPr>
        <w:t>En negativ differanse på opp mot en prosent på rammetilskudd og lønnsvekst vil gi Åmot kommune store utfordringer for å kunne utvikle en bærekraftig økonomi</w:t>
      </w:r>
      <w:r w:rsidRPr="00FA137C">
        <w:rPr>
          <w:sz w:val="22"/>
        </w:rPr>
        <w:t>.</w:t>
      </w:r>
    </w:p>
    <w:p w:rsidR="00BB59AC" w:rsidRPr="00FA137C" w:rsidRDefault="004E74E4" w:rsidP="00BE1FE3">
      <w:pPr>
        <w:spacing w:after="200" w:line="276" w:lineRule="auto"/>
        <w:rPr>
          <w:sz w:val="22"/>
        </w:rPr>
      </w:pPr>
      <w:r w:rsidRPr="00FA137C">
        <w:rPr>
          <w:sz w:val="22"/>
        </w:rPr>
        <w:t>Åmot kommune rår også over et positivt virkemiddel, nemlig befolkningsvekst. En vekst i befolkningen vil være et viktig virkemiddel for å kunne skape en bærekraftig økonomi. Dette vil kreve ressurser. Ut fra den situasjonen som Åmot kommune i dag er i skal en være en meget sikker på at den ressursbruken en gjør for å skape vekst i befolkningen har effekt.</w:t>
      </w:r>
    </w:p>
    <w:p w:rsidR="00576128" w:rsidRPr="00FA137C" w:rsidRDefault="00B8506F" w:rsidP="00BB59AC">
      <w:pPr>
        <w:spacing w:after="200" w:line="276" w:lineRule="auto"/>
        <w:rPr>
          <w:sz w:val="22"/>
        </w:rPr>
      </w:pPr>
      <w:r w:rsidRPr="00FA137C">
        <w:rPr>
          <w:sz w:val="22"/>
        </w:rPr>
        <w:t>Det er klart innenfor mulige rammer å justere kostnadene til lønn ved å øke produktiviteten, selv om rammetilskuddet går ned:</w:t>
      </w:r>
      <w:r w:rsidR="00576128" w:rsidRPr="00FA137C">
        <w:rPr>
          <w:sz w:val="22"/>
        </w:rPr>
        <w:br/>
      </w:r>
    </w:p>
    <w:p w:rsidR="00576128" w:rsidRPr="00FA137C" w:rsidRDefault="00576128">
      <w:pPr>
        <w:spacing w:after="200" w:line="276" w:lineRule="auto"/>
        <w:rPr>
          <w:sz w:val="22"/>
        </w:rPr>
      </w:pPr>
      <w:r w:rsidRPr="00FA137C">
        <w:rPr>
          <w:sz w:val="22"/>
        </w:rPr>
        <w:br w:type="page"/>
      </w:r>
    </w:p>
    <w:p w:rsidR="00B8506F" w:rsidRPr="00FA137C" w:rsidRDefault="00B8506F" w:rsidP="00BB59AC">
      <w:pPr>
        <w:spacing w:after="200" w:line="276" w:lineRule="auto"/>
        <w:rPr>
          <w:sz w:val="22"/>
        </w:rPr>
      </w:pPr>
    </w:p>
    <w:bookmarkStart w:id="57" w:name="_MON_1496469176"/>
    <w:bookmarkEnd w:id="57"/>
    <w:p w:rsidR="0080713C" w:rsidRDefault="0080713C" w:rsidP="00324C8A">
      <w:pPr>
        <w:rPr>
          <w:b/>
          <w:i/>
        </w:rPr>
      </w:pPr>
      <w:r>
        <w:rPr>
          <w:b/>
          <w:i/>
        </w:rPr>
        <w:object w:dxaOrig="4515" w:dyaOrig="2110">
          <v:shape id="_x0000_i1035" type="#_x0000_t75" style="width:225.75pt;height:105.5pt" o:ole="">
            <v:imagedata r:id="rId43" o:title=""/>
          </v:shape>
          <o:OLEObject Type="Embed" ProgID="Excel.Sheet.12" ShapeID="_x0000_i1035" DrawAspect="Content" ObjectID="_1496474002" r:id="rId44"/>
        </w:object>
      </w:r>
    </w:p>
    <w:p w:rsidR="00324C8A" w:rsidRPr="00D50F36" w:rsidRDefault="00324C8A" w:rsidP="00324C8A">
      <w:pPr>
        <w:rPr>
          <w:b/>
          <w:i/>
        </w:rPr>
      </w:pPr>
      <w:r>
        <w:rPr>
          <w:b/>
          <w:i/>
        </w:rPr>
        <w:t>Tabell 7</w:t>
      </w:r>
    </w:p>
    <w:p w:rsidR="00324C8A" w:rsidRDefault="00324C8A" w:rsidP="00324C8A">
      <w:pPr>
        <w:spacing w:after="200" w:line="276" w:lineRule="auto"/>
        <w:rPr>
          <w:sz w:val="22"/>
        </w:rPr>
      </w:pPr>
      <w:r>
        <w:rPr>
          <w:i/>
          <w:sz w:val="22"/>
        </w:rPr>
        <w:t xml:space="preserve">Tabellen </w:t>
      </w:r>
      <w:r w:rsidRPr="00FA137C">
        <w:rPr>
          <w:i/>
          <w:sz w:val="22"/>
        </w:rPr>
        <w:t xml:space="preserve">viser </w:t>
      </w:r>
      <w:r>
        <w:rPr>
          <w:i/>
          <w:sz w:val="22"/>
        </w:rPr>
        <w:t>hva veksten i lønnskostnadene kan være gitt årlig vekst i rammetilskuddet og nominell lønnsvekst (lønnsindeksen)</w:t>
      </w:r>
      <w:r w:rsidR="0080713C">
        <w:rPr>
          <w:i/>
          <w:sz w:val="22"/>
        </w:rPr>
        <w:t>. Ettersom ingen kommuner kan avvike mye i timelønnskostnad, så vil differansen mellom lønnsindeksen og krav til endring i lønnskostnad være et uttrykk for nedgang i antall timeverk.</w:t>
      </w:r>
    </w:p>
    <w:p w:rsidR="00B8506F" w:rsidRPr="00FA137C" w:rsidRDefault="00B8506F" w:rsidP="00BB59AC">
      <w:pPr>
        <w:spacing w:after="200" w:line="276" w:lineRule="auto"/>
        <w:rPr>
          <w:sz w:val="22"/>
        </w:rPr>
      </w:pPr>
      <w:r w:rsidRPr="00FA137C">
        <w:rPr>
          <w:sz w:val="22"/>
        </w:rPr>
        <w:t>Utfordringen for å være innenfor en total bærekraftig økonomi</w:t>
      </w:r>
      <w:r w:rsidR="0080713C">
        <w:rPr>
          <w:sz w:val="22"/>
        </w:rPr>
        <w:t>,</w:t>
      </w:r>
      <w:r w:rsidRPr="00FA137C">
        <w:rPr>
          <w:sz w:val="22"/>
        </w:rPr>
        <w:t xml:space="preserve"> vil etter hvert som rammetilskuddet reduseres</w:t>
      </w:r>
      <w:r w:rsidR="0080713C">
        <w:rPr>
          <w:sz w:val="22"/>
        </w:rPr>
        <w:t>,</w:t>
      </w:r>
      <w:r w:rsidRPr="00FA137C">
        <w:rPr>
          <w:sz w:val="22"/>
        </w:rPr>
        <w:t xml:space="preserve"> være </w:t>
      </w:r>
      <w:r w:rsidR="00BB59AC" w:rsidRPr="00FA137C">
        <w:rPr>
          <w:sz w:val="22"/>
        </w:rPr>
        <w:t>å redusere lønnskostnadene mer enn nedgangen i rammetilskuddet</w:t>
      </w:r>
      <w:r w:rsidR="0080713C">
        <w:rPr>
          <w:sz w:val="22"/>
        </w:rPr>
        <w:t>, altså redusere bemanningen</w:t>
      </w:r>
      <w:r w:rsidR="00BB59AC" w:rsidRPr="00FA137C">
        <w:rPr>
          <w:sz w:val="22"/>
        </w:rPr>
        <w:t>.  Hvis en får en slik nedgang i rammetilskuddet og samtidig har høy gjeld per innbygger vil utfordringene bli store.</w:t>
      </w:r>
    </w:p>
    <w:p w:rsidR="007D59E1" w:rsidRPr="00FA137C" w:rsidRDefault="007D59E1" w:rsidP="00BE1FE3">
      <w:pPr>
        <w:spacing w:after="200" w:line="276" w:lineRule="auto"/>
        <w:rPr>
          <w:sz w:val="22"/>
        </w:rPr>
      </w:pPr>
      <w:r w:rsidRPr="00FA137C">
        <w:rPr>
          <w:sz w:val="22"/>
        </w:rPr>
        <w:br w:type="page"/>
      </w:r>
    </w:p>
    <w:p w:rsidR="007D59E1" w:rsidRDefault="007D59E1" w:rsidP="002D4A9B">
      <w:pPr>
        <w:pStyle w:val="Overskrift1"/>
      </w:pPr>
      <w:bookmarkStart w:id="58" w:name="_Toc422732000"/>
      <w:r>
        <w:lastRenderedPageBreak/>
        <w:t>5.  Sammendrag</w:t>
      </w:r>
      <w:r w:rsidR="007601DD">
        <w:t xml:space="preserve"> av kostraanalyser</w:t>
      </w:r>
      <w:bookmarkEnd w:id="58"/>
    </w:p>
    <w:p w:rsidR="007601DD" w:rsidRPr="007601DD" w:rsidRDefault="007601DD" w:rsidP="007601DD"/>
    <w:p w:rsidR="00A550E3" w:rsidRDefault="00A550E3" w:rsidP="00A550E3">
      <w:pPr>
        <w:pStyle w:val="Overskrift2"/>
      </w:pPr>
      <w:bookmarkStart w:id="59" w:name="_Toc422732001"/>
      <w:r>
        <w:t xml:space="preserve">5.1 Innledning om forståelsen av </w:t>
      </w:r>
      <w:proofErr w:type="spellStart"/>
      <w:r>
        <w:t>kostratall</w:t>
      </w:r>
      <w:bookmarkEnd w:id="59"/>
      <w:proofErr w:type="spellEnd"/>
    </w:p>
    <w:p w:rsidR="007D59E1" w:rsidRDefault="007601DD" w:rsidP="007D59E1">
      <w:pPr>
        <w:rPr>
          <w:sz w:val="22"/>
        </w:rPr>
      </w:pPr>
      <w:r>
        <w:rPr>
          <w:sz w:val="22"/>
        </w:rPr>
        <w:t xml:space="preserve">Det er gjort en rekke </w:t>
      </w:r>
      <w:proofErr w:type="spellStart"/>
      <w:r>
        <w:rPr>
          <w:sz w:val="22"/>
        </w:rPr>
        <w:t>kostraanlyser</w:t>
      </w:r>
      <w:proofErr w:type="spellEnd"/>
      <w:r>
        <w:rPr>
          <w:sz w:val="22"/>
        </w:rPr>
        <w:t xml:space="preserve"> for Åmot kommune, hvor </w:t>
      </w:r>
      <w:proofErr w:type="gramStart"/>
      <w:r>
        <w:rPr>
          <w:sz w:val="22"/>
        </w:rPr>
        <w:t>en sammenligninger</w:t>
      </w:r>
      <w:proofErr w:type="gramEnd"/>
      <w:r>
        <w:rPr>
          <w:sz w:val="22"/>
        </w:rPr>
        <w:t xml:space="preserve"> Åmot kommune mot resten av kommunene i Hedmark.  De analysene er lagt inn som vedlegg.</w:t>
      </w:r>
    </w:p>
    <w:p w:rsidR="00120694" w:rsidRDefault="00120694" w:rsidP="007D59E1">
      <w:pPr>
        <w:rPr>
          <w:sz w:val="22"/>
        </w:rPr>
      </w:pPr>
    </w:p>
    <w:p w:rsidR="00120694" w:rsidRDefault="00120694" w:rsidP="007D59E1">
      <w:pPr>
        <w:rPr>
          <w:sz w:val="22"/>
        </w:rPr>
      </w:pPr>
      <w:r>
        <w:rPr>
          <w:sz w:val="22"/>
        </w:rPr>
        <w:t xml:space="preserve">Kostratall kan brukes på mange måter, </w:t>
      </w:r>
      <w:proofErr w:type="spellStart"/>
      <w:r>
        <w:rPr>
          <w:sz w:val="22"/>
        </w:rPr>
        <w:t>bl.a</w:t>
      </w:r>
      <w:proofErr w:type="spellEnd"/>
      <w:r>
        <w:rPr>
          <w:sz w:val="22"/>
        </w:rPr>
        <w:t>:</w:t>
      </w:r>
    </w:p>
    <w:p w:rsidR="007601DD" w:rsidRDefault="007601DD" w:rsidP="007D59E1">
      <w:pPr>
        <w:rPr>
          <w:sz w:val="22"/>
        </w:rPr>
      </w:pPr>
    </w:p>
    <w:p w:rsidR="00ED15B7" w:rsidRPr="00120694" w:rsidRDefault="002B15E9" w:rsidP="00120694">
      <w:pPr>
        <w:numPr>
          <w:ilvl w:val="0"/>
          <w:numId w:val="25"/>
        </w:numPr>
        <w:rPr>
          <w:sz w:val="22"/>
        </w:rPr>
      </w:pPr>
      <w:r w:rsidRPr="00120694">
        <w:rPr>
          <w:sz w:val="22"/>
        </w:rPr>
        <w:t xml:space="preserve">Utviklingen av </w:t>
      </w:r>
      <w:proofErr w:type="spellStart"/>
      <w:r w:rsidRPr="00120694">
        <w:rPr>
          <w:sz w:val="22"/>
        </w:rPr>
        <w:t>kostratall</w:t>
      </w:r>
      <w:proofErr w:type="spellEnd"/>
      <w:r w:rsidRPr="00120694">
        <w:rPr>
          <w:sz w:val="22"/>
        </w:rPr>
        <w:t xml:space="preserve"> (standarder) over tid indikerer produktivitetsendringer</w:t>
      </w:r>
    </w:p>
    <w:p w:rsidR="00ED15B7" w:rsidRDefault="002B15E9" w:rsidP="00120694">
      <w:pPr>
        <w:numPr>
          <w:ilvl w:val="1"/>
          <w:numId w:val="25"/>
        </w:numPr>
        <w:rPr>
          <w:sz w:val="22"/>
        </w:rPr>
      </w:pPr>
      <w:r w:rsidRPr="00120694">
        <w:rPr>
          <w:sz w:val="22"/>
        </w:rPr>
        <w:t>Standard = ressursforbruk per «produsert» enhet</w:t>
      </w:r>
    </w:p>
    <w:p w:rsidR="00120694" w:rsidRPr="00120694" w:rsidRDefault="002B15E9" w:rsidP="00120694">
      <w:pPr>
        <w:numPr>
          <w:ilvl w:val="1"/>
          <w:numId w:val="25"/>
        </w:numPr>
        <w:rPr>
          <w:sz w:val="22"/>
        </w:rPr>
      </w:pPr>
      <w:r w:rsidRPr="00120694">
        <w:rPr>
          <w:sz w:val="22"/>
        </w:rPr>
        <w:t>Et målsatt krav som en utførelse kan sammenlignes med etterpå</w:t>
      </w:r>
    </w:p>
    <w:p w:rsidR="00ED15B7" w:rsidRPr="00120694" w:rsidRDefault="002B15E9" w:rsidP="00120694">
      <w:pPr>
        <w:numPr>
          <w:ilvl w:val="0"/>
          <w:numId w:val="25"/>
        </w:numPr>
        <w:rPr>
          <w:sz w:val="22"/>
        </w:rPr>
      </w:pPr>
      <w:r w:rsidRPr="00120694">
        <w:rPr>
          <w:sz w:val="22"/>
        </w:rPr>
        <w:t xml:space="preserve">Bruke </w:t>
      </w:r>
      <w:proofErr w:type="spellStart"/>
      <w:r w:rsidRPr="00120694">
        <w:rPr>
          <w:sz w:val="22"/>
        </w:rPr>
        <w:t>kostratall</w:t>
      </w:r>
      <w:proofErr w:type="spellEnd"/>
      <w:r w:rsidRPr="00120694">
        <w:rPr>
          <w:sz w:val="22"/>
        </w:rPr>
        <w:t xml:space="preserve"> som benchmarking for å vurdere egne kostnader og kostnadskutt</w:t>
      </w:r>
    </w:p>
    <w:p w:rsidR="00ED15B7" w:rsidRPr="00120694" w:rsidRDefault="002B15E9" w:rsidP="00EB5F6A">
      <w:pPr>
        <w:ind w:left="720"/>
        <w:rPr>
          <w:sz w:val="22"/>
        </w:rPr>
      </w:pPr>
      <w:r w:rsidRPr="00120694">
        <w:rPr>
          <w:sz w:val="22"/>
        </w:rPr>
        <w:t>Gjennomsnittskostnader per bruker og folketall i forhold til andre kommuner i Hedmark</w:t>
      </w:r>
    </w:p>
    <w:p w:rsidR="00ED15B7" w:rsidRPr="00120694" w:rsidRDefault="002B15E9" w:rsidP="00120694">
      <w:pPr>
        <w:numPr>
          <w:ilvl w:val="0"/>
          <w:numId w:val="25"/>
        </w:numPr>
        <w:rPr>
          <w:sz w:val="22"/>
        </w:rPr>
      </w:pPr>
      <w:r w:rsidRPr="00120694">
        <w:rPr>
          <w:sz w:val="22"/>
        </w:rPr>
        <w:t>Forståelse av standardavvik på gjennomsnittskostnader</w:t>
      </w:r>
    </w:p>
    <w:p w:rsidR="00ED15B7" w:rsidRPr="00120694" w:rsidRDefault="002B15E9" w:rsidP="00EB5F6A">
      <w:pPr>
        <w:ind w:left="720"/>
        <w:rPr>
          <w:sz w:val="22"/>
        </w:rPr>
      </w:pPr>
      <w:r w:rsidRPr="00120694">
        <w:rPr>
          <w:sz w:val="22"/>
        </w:rPr>
        <w:t>Høyt standardavvik i forhold til gjennomsnittskostnadene indikerer at her er det muligheter for forbedringer og dermed innsparinger og kutt i kostnader</w:t>
      </w:r>
    </w:p>
    <w:p w:rsidR="007601DD" w:rsidRDefault="007601DD" w:rsidP="007D59E1">
      <w:pPr>
        <w:rPr>
          <w:sz w:val="22"/>
        </w:rPr>
      </w:pPr>
    </w:p>
    <w:p w:rsidR="007601DD" w:rsidRDefault="00120694" w:rsidP="007D59E1">
      <w:pPr>
        <w:rPr>
          <w:sz w:val="22"/>
        </w:rPr>
      </w:pPr>
      <w:r w:rsidRPr="00120694">
        <w:rPr>
          <w:sz w:val="22"/>
        </w:rPr>
        <w:t xml:space="preserve">Definisjon </w:t>
      </w:r>
      <w:r>
        <w:rPr>
          <w:sz w:val="22"/>
        </w:rPr>
        <w:t>1.a</w:t>
      </w:r>
      <w:r w:rsidRPr="00120694">
        <w:rPr>
          <w:sz w:val="22"/>
        </w:rPr>
        <w:t xml:space="preserve"> vil da være et godt egnet mål for å se hvordan produktiviteten endrer seg over tid.  For eksempel brutto driftsutgifter barne</w:t>
      </w:r>
      <w:r>
        <w:rPr>
          <w:sz w:val="22"/>
        </w:rPr>
        <w:t>hager / antall barn i barnehage, jf. Fig 12 nedenfor.</w:t>
      </w:r>
      <w:r w:rsidRPr="00120694">
        <w:rPr>
          <w:sz w:val="22"/>
        </w:rPr>
        <w:t xml:space="preserve">  For Åmot var denne i 2010 på ca. NOK 148 000.  I 2013 var tilsvarende standard </w:t>
      </w:r>
      <w:proofErr w:type="spellStart"/>
      <w:r w:rsidRPr="00120694">
        <w:rPr>
          <w:sz w:val="22"/>
        </w:rPr>
        <w:t>op</w:t>
      </w:r>
      <w:proofErr w:type="spellEnd"/>
      <w:r w:rsidRPr="00120694">
        <w:rPr>
          <w:sz w:val="22"/>
        </w:rPr>
        <w:t xml:space="preserve"> </w:t>
      </w:r>
      <w:proofErr w:type="spellStart"/>
      <w:r w:rsidRPr="00120694">
        <w:rPr>
          <w:sz w:val="22"/>
        </w:rPr>
        <w:t>ca</w:t>
      </w:r>
      <w:proofErr w:type="spellEnd"/>
      <w:r w:rsidRPr="00120694">
        <w:rPr>
          <w:sz w:val="22"/>
        </w:rPr>
        <w:t>, NOK 186 000.  Dette tilsvarer en årlig nominell kostnadsvekst på 6,</w:t>
      </w:r>
      <w:proofErr w:type="gramStart"/>
      <w:r w:rsidRPr="00120694">
        <w:rPr>
          <w:sz w:val="22"/>
        </w:rPr>
        <w:t>2%</w:t>
      </w:r>
      <w:proofErr w:type="gramEnd"/>
      <w:r w:rsidRPr="00120694">
        <w:rPr>
          <w:sz w:val="22"/>
        </w:rPr>
        <w:t>. Deflatoren i Åmot kommune er ca. 3,</w:t>
      </w:r>
      <w:proofErr w:type="gramStart"/>
      <w:r w:rsidRPr="00120694">
        <w:rPr>
          <w:sz w:val="22"/>
        </w:rPr>
        <w:t>2%</w:t>
      </w:r>
      <w:proofErr w:type="gramEnd"/>
      <w:r w:rsidRPr="00120694">
        <w:rPr>
          <w:sz w:val="22"/>
        </w:rPr>
        <w:t xml:space="preserve">.  </w:t>
      </w:r>
      <w:proofErr w:type="spellStart"/>
      <w:r w:rsidRPr="00120694">
        <w:rPr>
          <w:sz w:val="22"/>
        </w:rPr>
        <w:t>Dvs</w:t>
      </w:r>
      <w:proofErr w:type="spellEnd"/>
      <w:r w:rsidRPr="00120694">
        <w:rPr>
          <w:sz w:val="22"/>
        </w:rPr>
        <w:t xml:space="preserve"> at en </w:t>
      </w:r>
      <w:r w:rsidR="00680EE0">
        <w:rPr>
          <w:sz w:val="22"/>
        </w:rPr>
        <w:t xml:space="preserve">i </w:t>
      </w:r>
      <w:r w:rsidRPr="00120694">
        <w:rPr>
          <w:sz w:val="22"/>
        </w:rPr>
        <w:t xml:space="preserve">barnehagene har hatt en negativ produktivitetsvekst på rundt </w:t>
      </w:r>
      <w:proofErr w:type="gramStart"/>
      <w:r w:rsidRPr="00120694">
        <w:rPr>
          <w:sz w:val="22"/>
        </w:rPr>
        <w:t>3%</w:t>
      </w:r>
      <w:proofErr w:type="gramEnd"/>
      <w:r w:rsidRPr="00120694">
        <w:rPr>
          <w:sz w:val="22"/>
        </w:rPr>
        <w:t xml:space="preserve"> per år.  Spørsmålet som da må stilles politikerne er om dette er en villet politikk og om Åmot kom</w:t>
      </w:r>
      <w:r w:rsidR="00680EE0">
        <w:rPr>
          <w:sz w:val="22"/>
        </w:rPr>
        <w:t>m</w:t>
      </w:r>
      <w:r w:rsidRPr="00120694">
        <w:rPr>
          <w:sz w:val="22"/>
        </w:rPr>
        <w:t>une har økonomi til å forsvare denne kostnadsveksten.</w:t>
      </w:r>
    </w:p>
    <w:p w:rsidR="007601DD" w:rsidRPr="00FA137C" w:rsidRDefault="007601DD" w:rsidP="007D59E1">
      <w:pPr>
        <w:rPr>
          <w:sz w:val="22"/>
        </w:rPr>
      </w:pPr>
    </w:p>
    <w:p w:rsidR="00680EE0" w:rsidRDefault="00680EE0">
      <w:pPr>
        <w:spacing w:after="200" w:line="276" w:lineRule="auto"/>
        <w:rPr>
          <w:b/>
          <w:i/>
          <w:sz w:val="22"/>
        </w:rPr>
      </w:pPr>
      <w:r w:rsidRPr="00680EE0">
        <w:rPr>
          <w:b/>
          <w:i/>
          <w:noProof/>
          <w:sz w:val="22"/>
          <w:szCs w:val="56"/>
        </w:rPr>
        <mc:AlternateContent>
          <mc:Choice Requires="wps">
            <w:drawing>
              <wp:anchor distT="0" distB="0" distL="457200" distR="114300" simplePos="0" relativeHeight="251662336" behindDoc="0" locked="0" layoutInCell="0" allowOverlap="1" wp14:editId="5D6520F9">
                <wp:simplePos x="0" y="0"/>
                <wp:positionH relativeFrom="margin">
                  <wp:posOffset>3319780</wp:posOffset>
                </wp:positionH>
                <wp:positionV relativeFrom="margin">
                  <wp:posOffset>4634230</wp:posOffset>
                </wp:positionV>
                <wp:extent cx="2336165" cy="2656205"/>
                <wp:effectExtent l="0" t="0" r="0" b="0"/>
                <wp:wrapSquare wrapText="bothSides"/>
                <wp:docPr id="61" name="Autofigu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165" cy="265620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324C8A" w:rsidRPr="004738D3" w:rsidRDefault="00324C8A" w:rsidP="004738D3">
                            <w:pPr>
                              <w:rPr>
                                <w:b/>
                              </w:rPr>
                            </w:pPr>
                            <w:r w:rsidRPr="004738D3">
                              <w:rPr>
                                <w:b/>
                              </w:rPr>
                              <w:t>Fig 12</w:t>
                            </w:r>
                          </w:p>
                          <w:p w:rsidR="00324C8A" w:rsidRDefault="00324C8A" w:rsidP="00680EE0">
                            <w:pPr>
                              <w:spacing w:after="200" w:line="276" w:lineRule="auto"/>
                              <w:rPr>
                                <w:i/>
                                <w:sz w:val="22"/>
                              </w:rPr>
                            </w:pPr>
                            <w:r w:rsidRPr="00680EE0">
                              <w:rPr>
                                <w:i/>
                                <w:sz w:val="22"/>
                              </w:rPr>
                              <w:t>Figuren viser brutto driftsutgifter, barnehage (konsern)/folkemengde barnehage, altså antall barn 1 til 5 år. Utviklingen viser at Åmot kommune beveger seg fra midt på treet til å ha de høyeste kostnadene i perioden fra 2010 til 2013.</w:t>
                            </w:r>
                          </w:p>
                          <w:p w:rsidR="00324C8A" w:rsidRPr="00680EE0" w:rsidRDefault="00324C8A" w:rsidP="00680EE0">
                            <w:pPr>
                              <w:spacing w:after="200" w:line="276" w:lineRule="auto"/>
                              <w:rPr>
                                <w:i/>
                                <w:sz w:val="22"/>
                              </w:rPr>
                            </w:pPr>
                            <w:proofErr w:type="spellStart"/>
                            <w:r>
                              <w:rPr>
                                <w:i/>
                                <w:sz w:val="22"/>
                              </w:rPr>
                              <w:t>Kilde:SSB</w:t>
                            </w:r>
                            <w:proofErr w:type="spellEnd"/>
                            <w:r>
                              <w:rPr>
                                <w:i/>
                                <w:sz w:val="22"/>
                              </w:rPr>
                              <w:t xml:space="preserve"> </w:t>
                            </w:r>
                            <w:proofErr w:type="spellStart"/>
                            <w:r>
                              <w:rPr>
                                <w:i/>
                                <w:sz w:val="22"/>
                              </w:rPr>
                              <w:t>Kostra</w:t>
                            </w:r>
                            <w:proofErr w:type="spellEnd"/>
                            <w:r w:rsidRPr="00680EE0">
                              <w:rPr>
                                <w:i/>
                                <w:sz w:val="22"/>
                              </w:rPr>
                              <w:br w:type="page"/>
                            </w:r>
                          </w:p>
                          <w:p w:rsidR="00324C8A" w:rsidRDefault="00324C8A">
                            <w:pPr>
                              <w:pBdr>
                                <w:left w:val="single" w:sz="6" w:space="9" w:color="4F81BD" w:themeColor="accent1"/>
                              </w:pBdr>
                              <w:spacing w:line="480" w:lineRule="auto"/>
                              <w:rPr>
                                <w:color w:val="1F497D" w:themeColor="text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Autofigur 14" o:spid="_x0000_s1026" style="position:absolute;margin-left:261.4pt;margin-top:364.9pt;width:183.95pt;height:209.15pt;z-index:25166233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" o:allowincell="f" filled="f" stroked="f" strokeweight="1.25pt">
                <v:textbox inset=",7.2pt,,7.2pt">
                  <w:txbxContent>
                    <w:p w:rsidR="00324C8A" w:rsidRPr="004738D3" w:rsidRDefault="00324C8A" w:rsidP="004738D3">
                      <w:pPr>
                        <w:rPr>
                          <w:b/>
                        </w:rPr>
                      </w:pPr>
                      <w:r w:rsidRPr="004738D3">
                        <w:rPr>
                          <w:b/>
                        </w:rPr>
                        <w:t>Fig 12</w:t>
                      </w:r>
                    </w:p>
                    <w:p w:rsidR="00324C8A" w:rsidRDefault="00324C8A" w:rsidP="00680EE0">
                      <w:pPr>
                        <w:spacing w:after="200" w:line="276" w:lineRule="auto"/>
                        <w:rPr>
                          <w:i/>
                          <w:sz w:val="22"/>
                        </w:rPr>
                      </w:pPr>
                      <w:r w:rsidRPr="00680EE0">
                        <w:rPr>
                          <w:i/>
                          <w:sz w:val="22"/>
                        </w:rPr>
                        <w:t>Figuren viser brutto driftsutgifter, barnehage (konsern)/folkemengde barnehage, altså antall barn 1 til 5 år. Utviklingen viser at Åmot kommune beveger seg fra midt på treet til å ha de høyeste kostnadene i perioden fra 2010 til 2013.</w:t>
                      </w:r>
                    </w:p>
                    <w:p w:rsidR="00324C8A" w:rsidRPr="00680EE0" w:rsidRDefault="00324C8A" w:rsidP="00680EE0">
                      <w:pPr>
                        <w:spacing w:after="200" w:line="276" w:lineRule="auto"/>
                        <w:rPr>
                          <w:i/>
                          <w:sz w:val="22"/>
                        </w:rPr>
                      </w:pPr>
                      <w:proofErr w:type="spellStart"/>
                      <w:r>
                        <w:rPr>
                          <w:i/>
                          <w:sz w:val="22"/>
                        </w:rPr>
                        <w:t>Kilde:SSB</w:t>
                      </w:r>
                      <w:proofErr w:type="spellEnd"/>
                      <w:r>
                        <w:rPr>
                          <w:i/>
                          <w:sz w:val="22"/>
                        </w:rPr>
                        <w:t xml:space="preserve"> </w:t>
                      </w:r>
                      <w:proofErr w:type="spellStart"/>
                      <w:r>
                        <w:rPr>
                          <w:i/>
                          <w:sz w:val="22"/>
                        </w:rPr>
                        <w:t>Kostra</w:t>
                      </w:r>
                      <w:proofErr w:type="spellEnd"/>
                      <w:r w:rsidRPr="00680EE0">
                        <w:rPr>
                          <w:i/>
                          <w:sz w:val="22"/>
                        </w:rPr>
                        <w:br w:type="page"/>
                      </w:r>
                    </w:p>
                    <w:p w:rsidR="00324C8A" w:rsidRDefault="00324C8A">
                      <w:pPr>
                        <w:pBdr>
                          <w:left w:val="single" w:sz="6" w:space="9" w:color="4F81BD" w:themeColor="accent1"/>
                        </w:pBdr>
                        <w:spacing w:line="480" w:lineRule="auto"/>
                        <w:rPr>
                          <w:color w:val="1F497D" w:themeColor="text2"/>
                        </w:rPr>
                      </w:pPr>
                    </w:p>
                  </w:txbxContent>
                </v:textbox>
                <w10:wrap type="square" anchorx="margin" anchory="margin"/>
              </v:rect>
            </w:pict>
          </mc:Fallback>
        </mc:AlternateContent>
      </w:r>
      <w:r w:rsidR="00120694">
        <w:rPr>
          <w:noProof/>
          <w:sz w:val="22"/>
        </w:rPr>
        <mc:AlternateContent>
          <mc:Choice Requires="wps">
            <w:drawing>
              <wp:anchor distT="0" distB="0" distL="114300" distR="114300" simplePos="0" relativeHeight="251660288" behindDoc="0" locked="0" layoutInCell="1" allowOverlap="1" wp14:anchorId="5D366044" wp14:editId="0A180811">
                <wp:simplePos x="0" y="0"/>
                <wp:positionH relativeFrom="column">
                  <wp:posOffset>5344</wp:posOffset>
                </wp:positionH>
                <wp:positionV relativeFrom="paragraph">
                  <wp:posOffset>1517015</wp:posOffset>
                </wp:positionV>
                <wp:extent cx="198407" cy="1138686"/>
                <wp:effectExtent l="0" t="0" r="11430" b="23495"/>
                <wp:wrapNone/>
                <wp:docPr id="2" name="Tekstboks 2"/>
                <wp:cNvGraphicFramePr/>
                <a:graphic xmlns:a="http://schemas.openxmlformats.org/drawingml/2006/main">
                  <a:graphicData uri="http://schemas.microsoft.com/office/word/2010/wordprocessingShape">
                    <wps:wsp>
                      <wps:cNvSpPr txBox="1"/>
                      <wps:spPr>
                        <a:xfrm>
                          <a:off x="0" y="0"/>
                          <a:ext cx="198407" cy="11386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4C8A" w:rsidRPr="00120694" w:rsidRDefault="00324C8A">
                            <w:pPr>
                              <w:rPr>
                                <w:sz w:val="18"/>
                              </w:rPr>
                            </w:pPr>
                            <w:r w:rsidRPr="00120694">
                              <w:rPr>
                                <w:sz w:val="18"/>
                              </w:rPr>
                              <w:t>NOK</w:t>
                            </w:r>
                          </w:p>
                          <w:p w:rsidR="00324C8A" w:rsidRPr="00120694" w:rsidRDefault="00324C8A">
                            <w:pPr>
                              <w:rPr>
                                <w:sz w:val="18"/>
                              </w:rPr>
                            </w:pPr>
                            <w:r w:rsidRPr="00120694">
                              <w:rPr>
                                <w:sz w:val="18"/>
                              </w:rPr>
                              <w:t xml:space="preserve">    1</w:t>
                            </w:r>
                          </w:p>
                          <w:p w:rsidR="00324C8A" w:rsidRPr="00120694" w:rsidRDefault="00324C8A">
                            <w:pPr>
                              <w:rPr>
                                <w:sz w:val="18"/>
                              </w:rPr>
                            </w:pPr>
                            <w:r w:rsidRPr="00120694">
                              <w:rPr>
                                <w:sz w:val="18"/>
                              </w:rPr>
                              <w:t>0</w:t>
                            </w:r>
                          </w:p>
                          <w:p w:rsidR="00324C8A" w:rsidRPr="00120694" w:rsidRDefault="00324C8A">
                            <w:pPr>
                              <w:rPr>
                                <w:sz w:val="18"/>
                              </w:rPr>
                            </w:pPr>
                            <w:r w:rsidRPr="00120694">
                              <w:rPr>
                                <w:sz w:val="18"/>
                              </w:rPr>
                              <w:t>0</w:t>
                            </w:r>
                          </w:p>
                          <w:p w:rsidR="00324C8A" w:rsidRPr="00120694" w:rsidRDefault="00324C8A">
                            <w:pPr>
                              <w:rPr>
                                <w:sz w:val="18"/>
                              </w:rPr>
                            </w:pPr>
                            <w:r w:rsidRPr="00120694">
                              <w:rPr>
                                <w:sz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7" type="#_x0000_t202" style="position:absolute;margin-left:.4pt;margin-top:119.45pt;width:15.6pt;height:8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" fillcolor="white [3201]" strokeweight=".5pt">
                <v:textbox>
                  <w:txbxContent>
                    <w:p w:rsidR="00324C8A" w:rsidRPr="00120694" w:rsidRDefault="00324C8A">
                      <w:pPr>
                        <w:rPr>
                          <w:sz w:val="18"/>
                        </w:rPr>
                      </w:pPr>
                      <w:r w:rsidRPr="00120694">
                        <w:rPr>
                          <w:sz w:val="18"/>
                        </w:rPr>
                        <w:t>NOK</w:t>
                      </w:r>
                    </w:p>
                    <w:p w:rsidR="00324C8A" w:rsidRPr="00120694" w:rsidRDefault="00324C8A">
                      <w:pPr>
                        <w:rPr>
                          <w:sz w:val="18"/>
                        </w:rPr>
                      </w:pPr>
                      <w:r w:rsidRPr="00120694">
                        <w:rPr>
                          <w:sz w:val="18"/>
                        </w:rPr>
                        <w:t xml:space="preserve">    1</w:t>
                      </w:r>
                    </w:p>
                    <w:p w:rsidR="00324C8A" w:rsidRPr="00120694" w:rsidRDefault="00324C8A">
                      <w:pPr>
                        <w:rPr>
                          <w:sz w:val="18"/>
                        </w:rPr>
                      </w:pPr>
                      <w:r w:rsidRPr="00120694">
                        <w:rPr>
                          <w:sz w:val="18"/>
                        </w:rPr>
                        <w:t>0</w:t>
                      </w:r>
                    </w:p>
                    <w:p w:rsidR="00324C8A" w:rsidRPr="00120694" w:rsidRDefault="00324C8A">
                      <w:pPr>
                        <w:rPr>
                          <w:sz w:val="18"/>
                        </w:rPr>
                      </w:pPr>
                      <w:r w:rsidRPr="00120694">
                        <w:rPr>
                          <w:sz w:val="18"/>
                        </w:rPr>
                        <w:t>0</w:t>
                      </w:r>
                    </w:p>
                    <w:p w:rsidR="00324C8A" w:rsidRPr="00120694" w:rsidRDefault="00324C8A">
                      <w:pPr>
                        <w:rPr>
                          <w:sz w:val="18"/>
                        </w:rPr>
                      </w:pPr>
                      <w:r w:rsidRPr="00120694">
                        <w:rPr>
                          <w:sz w:val="18"/>
                        </w:rPr>
                        <w:t>0</w:t>
                      </w:r>
                    </w:p>
                  </w:txbxContent>
                </v:textbox>
              </v:shape>
            </w:pict>
          </mc:Fallback>
        </mc:AlternateContent>
      </w:r>
      <w:r w:rsidR="00120694" w:rsidRPr="00120694">
        <w:rPr>
          <w:noProof/>
          <w:sz w:val="22"/>
        </w:rPr>
        <w:drawing>
          <wp:inline distT="0" distB="0" distL="0" distR="0" wp14:anchorId="48F773D6" wp14:editId="5823A804">
            <wp:extent cx="3132326" cy="3899139"/>
            <wp:effectExtent l="0" t="0" r="0" b="635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7272" cy="3905296"/>
                    </a:xfrm>
                    <a:prstGeom prst="rect">
                      <a:avLst/>
                    </a:prstGeom>
                    <a:noFill/>
                    <a:ln>
                      <a:noFill/>
                    </a:ln>
                    <a:effectLst/>
                    <a:extLst/>
                  </pic:spPr>
                </pic:pic>
              </a:graphicData>
            </a:graphic>
          </wp:inline>
        </w:drawing>
      </w:r>
    </w:p>
    <w:p w:rsidR="00B0303A" w:rsidRDefault="00680EE0">
      <w:pPr>
        <w:spacing w:after="200" w:line="276" w:lineRule="auto"/>
        <w:rPr>
          <w:sz w:val="22"/>
        </w:rPr>
      </w:pPr>
      <w:r>
        <w:rPr>
          <w:sz w:val="22"/>
        </w:rPr>
        <w:t xml:space="preserve">Benchmarking er også en måte å bruke </w:t>
      </w:r>
      <w:proofErr w:type="spellStart"/>
      <w:r>
        <w:rPr>
          <w:sz w:val="22"/>
        </w:rPr>
        <w:t>kostratall</w:t>
      </w:r>
      <w:proofErr w:type="spellEnd"/>
      <w:r>
        <w:rPr>
          <w:sz w:val="22"/>
        </w:rPr>
        <w:t xml:space="preserve"> på.</w:t>
      </w:r>
      <w:r w:rsidR="00EB5F6A">
        <w:rPr>
          <w:sz w:val="22"/>
        </w:rPr>
        <w:t xml:space="preserve"> </w:t>
      </w:r>
      <w:r>
        <w:rPr>
          <w:sz w:val="22"/>
        </w:rPr>
        <w:t xml:space="preserve">Nettopp ved å sammenligne tall for </w:t>
      </w:r>
      <w:proofErr w:type="spellStart"/>
      <w:r>
        <w:rPr>
          <w:sz w:val="22"/>
        </w:rPr>
        <w:t>enkeltår</w:t>
      </w:r>
      <w:proofErr w:type="spellEnd"/>
      <w:r>
        <w:rPr>
          <w:sz w:val="22"/>
        </w:rPr>
        <w:t>, men enda bedre utvikling av parametere over tid som i fig. 12. Her ser vi at kostnadsnivået i Åmot kommune har økt mer enn i de andre kommunene i Hedmark</w:t>
      </w:r>
      <w:r w:rsidR="00B0303A">
        <w:rPr>
          <w:sz w:val="22"/>
        </w:rPr>
        <w:t xml:space="preserve">. Full barnehagedekning og </w:t>
      </w:r>
      <w:r w:rsidR="00B0303A">
        <w:rPr>
          <w:sz w:val="22"/>
        </w:rPr>
        <w:lastRenderedPageBreak/>
        <w:t>barnehageplass på dagen kan være en viktig del av en politikk for å øke befolkningsveksten i kommunen.</w:t>
      </w:r>
    </w:p>
    <w:p w:rsidR="009307E1" w:rsidRDefault="00B0303A">
      <w:pPr>
        <w:spacing w:after="200" w:line="276" w:lineRule="auto"/>
        <w:rPr>
          <w:sz w:val="22"/>
        </w:rPr>
      </w:pPr>
      <w:r>
        <w:rPr>
          <w:sz w:val="22"/>
        </w:rPr>
        <w:t xml:space="preserve">En kan også beregne standardavviket på </w:t>
      </w:r>
      <w:proofErr w:type="spellStart"/>
      <w:r>
        <w:rPr>
          <w:sz w:val="22"/>
        </w:rPr>
        <w:t>parameterene</w:t>
      </w:r>
      <w:proofErr w:type="spellEnd"/>
      <w:r>
        <w:rPr>
          <w:sz w:val="22"/>
        </w:rPr>
        <w:t>. Standardavviket gir et uttrykk for spredningen (variasjonen) i tallene.</w:t>
      </w:r>
      <w:r w:rsidR="009307E1">
        <w:rPr>
          <w:sz w:val="22"/>
        </w:rPr>
        <w:t xml:space="preserve"> Standardavviket for et utvalg har følgende formel:</w:t>
      </w:r>
    </w:p>
    <w:p w:rsidR="007D59E1" w:rsidRDefault="00A550E3" w:rsidP="007D59E1">
      <w:pPr>
        <w:rPr>
          <w:sz w:val="22"/>
        </w:rPr>
      </w:pPr>
      <w:r w:rsidRPr="009307E1">
        <w:rPr>
          <w:position w:val="-26"/>
          <w:sz w:val="22"/>
        </w:rPr>
        <w:object w:dxaOrig="1400" w:dyaOrig="760">
          <v:shape id="_x0000_i1036" type="#_x0000_t75" style="width:69.7pt;height:38.25pt" o:ole="">
            <v:imagedata r:id="rId46" o:title=""/>
          </v:shape>
          <o:OLEObject Type="Embed" ProgID="Equation.3" ShapeID="_x0000_i1036" DrawAspect="Content" ObjectID="_1496474003" r:id="rId47"/>
        </w:object>
      </w:r>
    </w:p>
    <w:p w:rsidR="009307E1" w:rsidRDefault="009307E1" w:rsidP="007D59E1">
      <w:pPr>
        <w:rPr>
          <w:sz w:val="22"/>
        </w:rPr>
      </w:pPr>
    </w:p>
    <w:p w:rsidR="009307E1" w:rsidRDefault="00A550E3" w:rsidP="007D59E1">
      <w:pPr>
        <w:rPr>
          <w:sz w:val="22"/>
        </w:rPr>
      </w:pPr>
      <w:proofErr w:type="gramStart"/>
      <w:r>
        <w:rPr>
          <w:sz w:val="22"/>
        </w:rPr>
        <w:t>Et</w:t>
      </w:r>
      <w:proofErr w:type="gramEnd"/>
      <w:r>
        <w:rPr>
          <w:sz w:val="22"/>
        </w:rPr>
        <w:t xml:space="preserve"> stort standardavvik på gjennomsnittskostnadene, for eksempel 10% er egentlig da et uttrykk for at det er store forskjeller i hvordan kommunene løser denne oppgaven. Hvis en da kan anta at kvalitetsforskjellene er små, så er </w:t>
      </w:r>
      <w:proofErr w:type="gramStart"/>
      <w:r>
        <w:rPr>
          <w:sz w:val="22"/>
        </w:rPr>
        <w:t>et</w:t>
      </w:r>
      <w:proofErr w:type="gramEnd"/>
      <w:r>
        <w:rPr>
          <w:sz w:val="22"/>
        </w:rPr>
        <w:t xml:space="preserve"> høyt standardavvik et indisium på at her er det </w:t>
      </w:r>
      <w:proofErr w:type="spellStart"/>
      <w:r>
        <w:rPr>
          <w:sz w:val="22"/>
        </w:rPr>
        <w:t>forbedringspotensiale</w:t>
      </w:r>
      <w:proofErr w:type="spellEnd"/>
      <w:r>
        <w:rPr>
          <w:sz w:val="22"/>
        </w:rPr>
        <w:t xml:space="preserve"> som det faktisk er mulig å ta ut.</w:t>
      </w:r>
    </w:p>
    <w:p w:rsidR="00A550E3" w:rsidRDefault="00A550E3" w:rsidP="007D59E1">
      <w:pPr>
        <w:rPr>
          <w:sz w:val="22"/>
        </w:rPr>
      </w:pPr>
    </w:p>
    <w:p w:rsidR="00A550E3" w:rsidRDefault="00A550E3" w:rsidP="007D59E1">
      <w:pPr>
        <w:rPr>
          <w:sz w:val="22"/>
        </w:rPr>
      </w:pPr>
      <w:r>
        <w:rPr>
          <w:sz w:val="22"/>
        </w:rPr>
        <w:t xml:space="preserve">En innvendig mot </w:t>
      </w:r>
      <w:proofErr w:type="spellStart"/>
      <w:r>
        <w:rPr>
          <w:sz w:val="22"/>
        </w:rPr>
        <w:t>kostratalla</w:t>
      </w:r>
      <w:proofErr w:type="spellEnd"/>
      <w:r>
        <w:rPr>
          <w:sz w:val="22"/>
        </w:rPr>
        <w:t xml:space="preserve"> er at kommunene har noe ulik praksis og forståelse for hvordan disse talla skal rapporteres til SSB.  I dag har vi hatt </w:t>
      </w:r>
      <w:proofErr w:type="spellStart"/>
      <w:r>
        <w:rPr>
          <w:sz w:val="22"/>
        </w:rPr>
        <w:t>kostra</w:t>
      </w:r>
      <w:proofErr w:type="spellEnd"/>
      <w:r>
        <w:rPr>
          <w:sz w:val="22"/>
        </w:rPr>
        <w:t xml:space="preserve"> i mange år.  Feilene i databasene blir mindre og mindre for hvert år. Innvendingen om at det er feil i </w:t>
      </w:r>
      <w:proofErr w:type="spellStart"/>
      <w:r>
        <w:rPr>
          <w:sz w:val="22"/>
        </w:rPr>
        <w:t>kostratalla</w:t>
      </w:r>
      <w:proofErr w:type="spellEnd"/>
      <w:r>
        <w:rPr>
          <w:sz w:val="22"/>
        </w:rPr>
        <w:t xml:space="preserve"> er reell, men feila er små og blir stadig mindre. Derfor er innvendingen mot </w:t>
      </w:r>
      <w:proofErr w:type="spellStart"/>
      <w:r>
        <w:rPr>
          <w:sz w:val="22"/>
        </w:rPr>
        <w:t>kostratalla</w:t>
      </w:r>
      <w:proofErr w:type="spellEnd"/>
      <w:r>
        <w:rPr>
          <w:sz w:val="22"/>
        </w:rPr>
        <w:t xml:space="preserve"> i dag så marginale at ved slike analyser kan vi se bort fra innvendingen.</w:t>
      </w:r>
    </w:p>
    <w:p w:rsidR="00A550E3" w:rsidRDefault="00A550E3" w:rsidP="007D59E1">
      <w:pPr>
        <w:rPr>
          <w:sz w:val="22"/>
        </w:rPr>
      </w:pPr>
    </w:p>
    <w:p w:rsidR="00A550E3" w:rsidRDefault="00A550E3" w:rsidP="007D59E1">
      <w:pPr>
        <w:rPr>
          <w:sz w:val="22"/>
        </w:rPr>
      </w:pPr>
    </w:p>
    <w:p w:rsidR="00A550E3" w:rsidRPr="00896920" w:rsidRDefault="00896920" w:rsidP="00896920">
      <w:pPr>
        <w:pStyle w:val="Overskrift2"/>
      </w:pPr>
      <w:bookmarkStart w:id="60" w:name="_Toc422732002"/>
      <w:r>
        <w:t xml:space="preserve">5.2 </w:t>
      </w:r>
      <w:r w:rsidR="00A550E3" w:rsidRPr="00896920">
        <w:t xml:space="preserve">En kort oppsummering av </w:t>
      </w:r>
      <w:proofErr w:type="spellStart"/>
      <w:r w:rsidR="00A550E3" w:rsidRPr="00896920">
        <w:t>kostratall</w:t>
      </w:r>
      <w:r w:rsidRPr="00896920">
        <w:t>ene</w:t>
      </w:r>
      <w:proofErr w:type="spellEnd"/>
      <w:r w:rsidRPr="00896920">
        <w:t xml:space="preserve"> for Åmot kommune i vedlegget</w:t>
      </w:r>
      <w:bookmarkEnd w:id="60"/>
    </w:p>
    <w:p w:rsidR="00896920" w:rsidRPr="00896920" w:rsidRDefault="00896920" w:rsidP="00896920"/>
    <w:p w:rsidR="00A550E3" w:rsidRDefault="00896920" w:rsidP="007D59E1">
      <w:pPr>
        <w:rPr>
          <w:sz w:val="22"/>
        </w:rPr>
      </w:pPr>
      <w:proofErr w:type="spellStart"/>
      <w:r>
        <w:rPr>
          <w:sz w:val="22"/>
        </w:rPr>
        <w:t>Kostratallene</w:t>
      </w:r>
      <w:proofErr w:type="spellEnd"/>
      <w:r>
        <w:rPr>
          <w:sz w:val="22"/>
        </w:rPr>
        <w:t xml:space="preserve"> i vedlegget kan oppsummeres slik:</w:t>
      </w:r>
    </w:p>
    <w:p w:rsidR="00896920" w:rsidRDefault="00896920" w:rsidP="007D59E1">
      <w:pPr>
        <w:rPr>
          <w:sz w:val="22"/>
        </w:rPr>
      </w:pPr>
    </w:p>
    <w:p w:rsidR="00896920" w:rsidRDefault="00896920" w:rsidP="00896920">
      <w:pPr>
        <w:pStyle w:val="Listeavsnitt"/>
        <w:numPr>
          <w:ilvl w:val="0"/>
          <w:numId w:val="26"/>
        </w:numPr>
        <w:rPr>
          <w:sz w:val="22"/>
        </w:rPr>
      </w:pPr>
      <w:r>
        <w:rPr>
          <w:sz w:val="22"/>
        </w:rPr>
        <w:t>Åmot kommune ligger som regel høyt på gjennomsnittskostnader per bruker eller innbygger</w:t>
      </w:r>
    </w:p>
    <w:p w:rsidR="00896920" w:rsidRDefault="00896920" w:rsidP="00896920">
      <w:pPr>
        <w:pStyle w:val="Listeavsnitt"/>
        <w:numPr>
          <w:ilvl w:val="0"/>
          <w:numId w:val="26"/>
        </w:numPr>
        <w:rPr>
          <w:sz w:val="22"/>
        </w:rPr>
      </w:pPr>
      <w:r>
        <w:rPr>
          <w:sz w:val="22"/>
        </w:rPr>
        <w:t>Utviklingen de siste fire åra viser ofte en negativ produktivitetsvekst, både isolert sett, men også utviklingsmessig i forhold til andre kommuner</w:t>
      </w:r>
    </w:p>
    <w:p w:rsidR="00896920" w:rsidRDefault="00896920" w:rsidP="00896920">
      <w:pPr>
        <w:rPr>
          <w:sz w:val="22"/>
        </w:rPr>
      </w:pPr>
    </w:p>
    <w:p w:rsidR="00896920" w:rsidRDefault="00896920" w:rsidP="00896920">
      <w:pPr>
        <w:rPr>
          <w:sz w:val="22"/>
        </w:rPr>
      </w:pPr>
      <w:r>
        <w:rPr>
          <w:sz w:val="22"/>
        </w:rPr>
        <w:t>Åmot kommune bør øke fokuset på kostnadsutvikling og produktivitetsutvikling på de fleste virksomhetsområder. For å lykkes med dette kreves følgende:</w:t>
      </w:r>
    </w:p>
    <w:p w:rsidR="00896920" w:rsidRDefault="00896920" w:rsidP="00896920">
      <w:pPr>
        <w:rPr>
          <w:sz w:val="22"/>
        </w:rPr>
      </w:pPr>
    </w:p>
    <w:p w:rsidR="00896920" w:rsidRDefault="00896920" w:rsidP="00896920">
      <w:pPr>
        <w:pStyle w:val="Listeavsnitt"/>
        <w:numPr>
          <w:ilvl w:val="0"/>
          <w:numId w:val="27"/>
        </w:numPr>
        <w:rPr>
          <w:sz w:val="22"/>
        </w:rPr>
      </w:pPr>
      <w:r>
        <w:rPr>
          <w:sz w:val="22"/>
        </w:rPr>
        <w:t>Politikerne må ville det</w:t>
      </w:r>
    </w:p>
    <w:p w:rsidR="00896920" w:rsidRDefault="00896920" w:rsidP="00896920">
      <w:pPr>
        <w:pStyle w:val="Listeavsnitt"/>
        <w:numPr>
          <w:ilvl w:val="0"/>
          <w:numId w:val="27"/>
        </w:numPr>
        <w:rPr>
          <w:sz w:val="22"/>
        </w:rPr>
      </w:pPr>
      <w:r>
        <w:rPr>
          <w:sz w:val="22"/>
        </w:rPr>
        <w:t>Ledelsen må sitte i «førersetet»</w:t>
      </w:r>
    </w:p>
    <w:p w:rsidR="00896920" w:rsidRDefault="00896920" w:rsidP="00896920">
      <w:pPr>
        <w:pStyle w:val="Listeavsnitt"/>
        <w:numPr>
          <w:ilvl w:val="0"/>
          <w:numId w:val="27"/>
        </w:numPr>
        <w:rPr>
          <w:sz w:val="22"/>
        </w:rPr>
      </w:pPr>
      <w:r>
        <w:rPr>
          <w:sz w:val="22"/>
        </w:rPr>
        <w:t>Medarbeiderne må involveres i prosessene som må komme slik at de forstår og aksepterer hvorfor endringene er nødvendige</w:t>
      </w:r>
    </w:p>
    <w:p w:rsidR="00896920" w:rsidRDefault="00896920" w:rsidP="00896920">
      <w:pPr>
        <w:rPr>
          <w:sz w:val="22"/>
        </w:rPr>
      </w:pPr>
    </w:p>
    <w:p w:rsidR="00896920" w:rsidRPr="00896920" w:rsidRDefault="00896920" w:rsidP="00896920">
      <w:pPr>
        <w:rPr>
          <w:sz w:val="22"/>
        </w:rPr>
      </w:pPr>
      <w:r>
        <w:rPr>
          <w:sz w:val="22"/>
        </w:rPr>
        <w:t>I slike prosesser så er det ofte «gulvet» som har kunnskapen til å se hvordan ting da kan løses bedre</w:t>
      </w:r>
      <w:r w:rsidR="004E5EAE">
        <w:rPr>
          <w:sz w:val="22"/>
        </w:rPr>
        <w:t>, men initieringen kommer ovenfra</w:t>
      </w:r>
      <w:r>
        <w:rPr>
          <w:sz w:val="22"/>
        </w:rPr>
        <w:t>.</w:t>
      </w:r>
    </w:p>
    <w:p w:rsidR="00A550E3" w:rsidRDefault="00A550E3" w:rsidP="007D59E1">
      <w:pPr>
        <w:rPr>
          <w:sz w:val="22"/>
        </w:rPr>
      </w:pPr>
    </w:p>
    <w:p w:rsidR="00026E07" w:rsidRDefault="00026E07" w:rsidP="00026E07">
      <w:pPr>
        <w:pStyle w:val="Overskrift2"/>
      </w:pPr>
      <w:bookmarkStart w:id="61" w:name="_Toc422732003"/>
      <w:r>
        <w:t>5.3 Et prosjekt Åmot kommune 2016?</w:t>
      </w:r>
      <w:bookmarkEnd w:id="61"/>
    </w:p>
    <w:p w:rsidR="009307E1" w:rsidRDefault="009307E1" w:rsidP="007D59E1">
      <w:pPr>
        <w:rPr>
          <w:sz w:val="22"/>
        </w:rPr>
      </w:pPr>
    </w:p>
    <w:p w:rsidR="00026E07" w:rsidRDefault="00026E07">
      <w:pPr>
        <w:spacing w:after="200" w:line="276" w:lineRule="auto"/>
        <w:rPr>
          <w:sz w:val="22"/>
        </w:rPr>
      </w:pPr>
      <w:r>
        <w:rPr>
          <w:sz w:val="22"/>
        </w:rPr>
        <w:t>Jeg vil tillate meg å foreslå at en starter et prosjekt i Åmot kommune med formål å skape en mer kostnadseffektiv kommune. Populistisk sett kan en si:</w:t>
      </w:r>
    </w:p>
    <w:p w:rsidR="00026E07" w:rsidRPr="00026E07" w:rsidRDefault="00026E07" w:rsidP="00026E07">
      <w:pPr>
        <w:pStyle w:val="Listeavsnitt"/>
        <w:numPr>
          <w:ilvl w:val="0"/>
          <w:numId w:val="28"/>
        </w:numPr>
        <w:spacing w:after="200" w:line="276" w:lineRule="auto"/>
        <w:rPr>
          <w:sz w:val="22"/>
        </w:rPr>
      </w:pPr>
      <w:r w:rsidRPr="00026E07">
        <w:rPr>
          <w:sz w:val="22"/>
        </w:rPr>
        <w:t>Produktivitet er å gjøre ting riktig</w:t>
      </w:r>
    </w:p>
    <w:p w:rsidR="00026E07" w:rsidRPr="00026E07" w:rsidRDefault="00026E07" w:rsidP="00026E07">
      <w:pPr>
        <w:pStyle w:val="Listeavsnitt"/>
        <w:numPr>
          <w:ilvl w:val="0"/>
          <w:numId w:val="28"/>
        </w:numPr>
        <w:spacing w:after="200" w:line="276" w:lineRule="auto"/>
        <w:rPr>
          <w:sz w:val="22"/>
        </w:rPr>
      </w:pPr>
      <w:r w:rsidRPr="00026E07">
        <w:rPr>
          <w:sz w:val="22"/>
        </w:rPr>
        <w:t>Effektivitet er å gjøre de riktige tinga</w:t>
      </w:r>
    </w:p>
    <w:p w:rsidR="00B604EA" w:rsidRDefault="00026E07" w:rsidP="00026E07">
      <w:pPr>
        <w:pStyle w:val="Listeavsnitt"/>
        <w:numPr>
          <w:ilvl w:val="0"/>
          <w:numId w:val="28"/>
        </w:numPr>
        <w:spacing w:after="200" w:line="276" w:lineRule="auto"/>
        <w:rPr>
          <w:sz w:val="22"/>
        </w:rPr>
      </w:pPr>
      <w:r w:rsidRPr="00026E07">
        <w:rPr>
          <w:sz w:val="22"/>
        </w:rPr>
        <w:t>Økonomisk effektivitet er å gjøre de riktige tinga riktig</w:t>
      </w:r>
    </w:p>
    <w:p w:rsidR="00B604EA" w:rsidRDefault="00B604EA" w:rsidP="00B604EA">
      <w:pPr>
        <w:spacing w:after="200" w:line="276" w:lineRule="auto"/>
        <w:rPr>
          <w:sz w:val="22"/>
        </w:rPr>
      </w:pPr>
    </w:p>
    <w:p w:rsidR="00B604EA" w:rsidRDefault="00B604EA" w:rsidP="00B604EA">
      <w:pPr>
        <w:spacing w:after="200" w:line="276" w:lineRule="auto"/>
        <w:rPr>
          <w:sz w:val="22"/>
        </w:rPr>
      </w:pPr>
      <w:r>
        <w:rPr>
          <w:sz w:val="22"/>
        </w:rPr>
        <w:lastRenderedPageBreak/>
        <w:t>Forslag til ramme for prosjekt Åmot 2016:</w:t>
      </w:r>
    </w:p>
    <w:p w:rsidR="00ED15B7" w:rsidRPr="00B604EA" w:rsidRDefault="002B15E9" w:rsidP="00B604EA">
      <w:pPr>
        <w:numPr>
          <w:ilvl w:val="0"/>
          <w:numId w:val="28"/>
        </w:numPr>
        <w:rPr>
          <w:sz w:val="22"/>
        </w:rPr>
      </w:pPr>
      <w:r w:rsidRPr="00B604EA">
        <w:rPr>
          <w:sz w:val="22"/>
        </w:rPr>
        <w:t xml:space="preserve">Åmot kommune er i en vanskelig økonomisk situasjon, primært skapt av eksterne forhold, stor reallønnsvekst over tid og sterk økning i pensjonsforpliktelsene. </w:t>
      </w:r>
      <w:r w:rsidR="00C31162">
        <w:rPr>
          <w:sz w:val="22"/>
        </w:rPr>
        <w:t xml:space="preserve">Utbyggingen av Rena leir har skapt fordeler og muligheter, men også økonomiske utfordringer. </w:t>
      </w:r>
      <w:r w:rsidRPr="00B604EA">
        <w:rPr>
          <w:sz w:val="22"/>
        </w:rPr>
        <w:t>Denne skapte ubalansen mellom inntekter og kostnader forventes å bli forsterket i åra framover. For å opprettholde en god og utvikle Åmot kommune til en enda bedre kommune for innbyggerne etableres «Åmot kommune 2016». Prosjektet har følgende overordna målsettinger:</w:t>
      </w:r>
    </w:p>
    <w:p w:rsidR="00ED15B7" w:rsidRPr="00B604EA" w:rsidRDefault="002B15E9" w:rsidP="00B604EA">
      <w:pPr>
        <w:numPr>
          <w:ilvl w:val="1"/>
          <w:numId w:val="28"/>
        </w:numPr>
        <w:rPr>
          <w:sz w:val="22"/>
        </w:rPr>
      </w:pPr>
      <w:r w:rsidRPr="00B604EA">
        <w:rPr>
          <w:sz w:val="22"/>
        </w:rPr>
        <w:t>En bedre kommune</w:t>
      </w:r>
    </w:p>
    <w:p w:rsidR="00ED15B7" w:rsidRPr="00B604EA" w:rsidRDefault="002B15E9" w:rsidP="00B604EA">
      <w:pPr>
        <w:numPr>
          <w:ilvl w:val="1"/>
          <w:numId w:val="28"/>
        </w:numPr>
        <w:rPr>
          <w:sz w:val="22"/>
        </w:rPr>
      </w:pPr>
      <w:r w:rsidRPr="00B604EA">
        <w:rPr>
          <w:sz w:val="22"/>
        </w:rPr>
        <w:t>Et bedre tjenestetilbud</w:t>
      </w:r>
    </w:p>
    <w:p w:rsidR="00ED15B7" w:rsidRPr="00B604EA" w:rsidRDefault="002B15E9" w:rsidP="00B604EA">
      <w:pPr>
        <w:numPr>
          <w:ilvl w:val="1"/>
          <w:numId w:val="28"/>
        </w:numPr>
        <w:rPr>
          <w:sz w:val="22"/>
        </w:rPr>
      </w:pPr>
      <w:r w:rsidRPr="00B604EA">
        <w:rPr>
          <w:sz w:val="22"/>
        </w:rPr>
        <w:t>Bygge infrastruktur for mer og bedre selvbetjening og bedre velferd</w:t>
      </w:r>
    </w:p>
    <w:p w:rsidR="00ED15B7" w:rsidRPr="00B604EA" w:rsidRDefault="002B15E9" w:rsidP="00B604EA">
      <w:pPr>
        <w:numPr>
          <w:ilvl w:val="1"/>
          <w:numId w:val="28"/>
        </w:numPr>
        <w:rPr>
          <w:sz w:val="22"/>
        </w:rPr>
      </w:pPr>
      <w:r w:rsidRPr="00B604EA">
        <w:rPr>
          <w:sz w:val="22"/>
        </w:rPr>
        <w:t xml:space="preserve">Nye løsninger for å forebygge i dag for å redusere kostnader </w:t>
      </w:r>
      <w:proofErr w:type="gramStart"/>
      <w:r w:rsidRPr="00B604EA">
        <w:rPr>
          <w:sz w:val="22"/>
        </w:rPr>
        <w:t>til  «reparasjon</w:t>
      </w:r>
      <w:proofErr w:type="gramEnd"/>
      <w:r w:rsidRPr="00B604EA">
        <w:rPr>
          <w:sz w:val="22"/>
        </w:rPr>
        <w:t>» i morgen</w:t>
      </w:r>
    </w:p>
    <w:p w:rsidR="00ED15B7" w:rsidRPr="00B604EA" w:rsidRDefault="002B15E9" w:rsidP="00B604EA">
      <w:pPr>
        <w:numPr>
          <w:ilvl w:val="1"/>
          <w:numId w:val="28"/>
        </w:numPr>
        <w:rPr>
          <w:sz w:val="22"/>
        </w:rPr>
      </w:pPr>
      <w:r w:rsidRPr="00B604EA">
        <w:rPr>
          <w:sz w:val="22"/>
        </w:rPr>
        <w:t xml:space="preserve">Hvordan øke produktiviteten på de enkelte virksomhetsområder? De enkelte virksomhetsområder skal selv utvikle planer og forslag for å bedre produktiviteten, samtidig som vi skal bli en bedre kommune. Det innføres produktivitetsmålinger som en del av årlige </w:t>
      </w:r>
      <w:proofErr w:type="spellStart"/>
      <w:r w:rsidRPr="00B604EA">
        <w:rPr>
          <w:sz w:val="22"/>
        </w:rPr>
        <w:t>målekart</w:t>
      </w:r>
      <w:proofErr w:type="spellEnd"/>
      <w:r w:rsidRPr="00B604EA">
        <w:rPr>
          <w:sz w:val="22"/>
        </w:rPr>
        <w:t>, forbruk av timer/kostnadsdriver og kostnader/kostnadsdriver.</w:t>
      </w:r>
    </w:p>
    <w:p w:rsidR="00ED15B7" w:rsidRPr="00B604EA" w:rsidRDefault="002B15E9" w:rsidP="00B604EA">
      <w:pPr>
        <w:numPr>
          <w:ilvl w:val="0"/>
          <w:numId w:val="28"/>
        </w:numPr>
        <w:rPr>
          <w:sz w:val="22"/>
        </w:rPr>
      </w:pPr>
      <w:r w:rsidRPr="00B604EA">
        <w:rPr>
          <w:sz w:val="22"/>
        </w:rPr>
        <w:t>Prosjektet skal ha en politisk styringsgruppe. Rådmannen legger fram et forslag til forprosjekt for formannskapet innen mars 2015.</w:t>
      </w:r>
    </w:p>
    <w:p w:rsidR="009307E1" w:rsidRPr="00FA137C" w:rsidRDefault="009307E1" w:rsidP="007D59E1">
      <w:pPr>
        <w:rPr>
          <w:sz w:val="22"/>
        </w:rPr>
      </w:pPr>
    </w:p>
    <w:p w:rsidR="00C31162" w:rsidRDefault="00C31162">
      <w:pPr>
        <w:spacing w:after="200" w:line="276" w:lineRule="auto"/>
        <w:rPr>
          <w:rFonts w:asciiTheme="majorHAnsi" w:eastAsiaTheme="majorEastAsia" w:hAnsiTheme="majorHAnsi" w:cstheme="majorBidi"/>
          <w:b/>
          <w:bCs/>
          <w:color w:val="365F91" w:themeColor="accent1" w:themeShade="BF"/>
          <w:sz w:val="28"/>
          <w:szCs w:val="28"/>
        </w:rPr>
      </w:pPr>
      <w:r>
        <w:br w:type="page"/>
      </w:r>
    </w:p>
    <w:p w:rsidR="007601DD" w:rsidRDefault="007601DD" w:rsidP="007601DD">
      <w:pPr>
        <w:pStyle w:val="Overskrift1"/>
      </w:pPr>
      <w:bookmarkStart w:id="62" w:name="_Toc422732004"/>
      <w:r>
        <w:lastRenderedPageBreak/>
        <w:t>6.  Sammendrag</w:t>
      </w:r>
      <w:bookmarkEnd w:id="62"/>
    </w:p>
    <w:p w:rsidR="007D59E1" w:rsidRDefault="007D59E1" w:rsidP="007D59E1">
      <w:pPr>
        <w:rPr>
          <w:sz w:val="22"/>
        </w:rPr>
      </w:pPr>
      <w:r w:rsidRPr="00FA137C">
        <w:rPr>
          <w:sz w:val="22"/>
        </w:rPr>
        <w:br/>
      </w:r>
      <w:r w:rsidR="00967E45" w:rsidRPr="00B604EA">
        <w:rPr>
          <w:sz w:val="22"/>
        </w:rPr>
        <w:t xml:space="preserve">Åmot kommune er i en vanskelig økonomisk situasjon, primært skapt av eksterne forhold, stor reallønnsvekst over tid og sterk økning i pensjonsforpliktelsene. </w:t>
      </w:r>
      <w:r w:rsidR="00967E45">
        <w:rPr>
          <w:sz w:val="22"/>
        </w:rPr>
        <w:t xml:space="preserve">Utbyggingen av Rena leir har skapt fordeler og muligheter, men også økonomiske utfordringer. Inntektsveksten har vært lavere enn kostnadsveksten. En stor del av denne ubalansen skyldes eksterne forhold. </w:t>
      </w:r>
      <w:r w:rsidR="00967E45" w:rsidRPr="00B604EA">
        <w:rPr>
          <w:sz w:val="22"/>
        </w:rPr>
        <w:t>Denne skapte ubalansen mellom inntekter og kostnader forventes å bli forsterket i åra framover.</w:t>
      </w:r>
      <w:r w:rsidR="00967E45">
        <w:rPr>
          <w:sz w:val="22"/>
        </w:rPr>
        <w:t xml:space="preserve"> Åmot kommune, politikerne og rådmann må ta tak nå.</w:t>
      </w:r>
    </w:p>
    <w:p w:rsidR="00967E45" w:rsidRDefault="00967E45" w:rsidP="007D59E1">
      <w:pPr>
        <w:rPr>
          <w:sz w:val="22"/>
        </w:rPr>
      </w:pPr>
    </w:p>
    <w:p w:rsidR="00967E45" w:rsidRDefault="00967E45" w:rsidP="007D59E1">
      <w:pPr>
        <w:rPr>
          <w:sz w:val="22"/>
        </w:rPr>
      </w:pPr>
      <w:r>
        <w:rPr>
          <w:sz w:val="22"/>
        </w:rPr>
        <w:t>De strategiske budsjettsimuleringene viser:</w:t>
      </w:r>
    </w:p>
    <w:p w:rsidR="00967E45" w:rsidRDefault="00967E45" w:rsidP="00967E45">
      <w:pPr>
        <w:pStyle w:val="Listeavsnitt"/>
        <w:numPr>
          <w:ilvl w:val="0"/>
          <w:numId w:val="30"/>
        </w:numPr>
        <w:rPr>
          <w:sz w:val="22"/>
        </w:rPr>
      </w:pPr>
      <w:r>
        <w:rPr>
          <w:sz w:val="22"/>
        </w:rPr>
        <w:t>Åmot kommune er meget utsatt for en</w:t>
      </w:r>
      <w:r w:rsidR="004E5EAE">
        <w:rPr>
          <w:sz w:val="22"/>
        </w:rPr>
        <w:t xml:space="preserve"> relativ</w:t>
      </w:r>
      <w:r>
        <w:rPr>
          <w:sz w:val="22"/>
        </w:rPr>
        <w:t xml:space="preserve"> nedgang i rammetilskuddet</w:t>
      </w:r>
      <w:r w:rsidR="004E5EAE">
        <w:rPr>
          <w:sz w:val="22"/>
        </w:rPr>
        <w:t xml:space="preserve"> i forhold til lønnsveksten. </w:t>
      </w:r>
      <w:r>
        <w:rPr>
          <w:sz w:val="22"/>
        </w:rPr>
        <w:t xml:space="preserve">De siste årene at veksten i rammetilskuddet vært høyt. Det er ikke grunnlag for å tro at denne veksten opprettholdes. Den nye regjeringen har klart gitt uttrykk for at det offentlige skal effektiviseres. Dette vil nok medføre at rammetilskuddet reduseres til å være ca. 0,5 til </w:t>
      </w:r>
      <w:proofErr w:type="gramStart"/>
      <w:r>
        <w:rPr>
          <w:sz w:val="22"/>
        </w:rPr>
        <w:t>1%</w:t>
      </w:r>
      <w:proofErr w:type="gramEnd"/>
      <w:r>
        <w:rPr>
          <w:sz w:val="22"/>
        </w:rPr>
        <w:t xml:space="preserve"> lavere enn antatt indeks for lønninger</w:t>
      </w:r>
      <w:r w:rsidR="00D226E2">
        <w:rPr>
          <w:sz w:val="22"/>
        </w:rPr>
        <w:t>.</w:t>
      </w:r>
      <w:r w:rsidR="004E5EAE">
        <w:rPr>
          <w:sz w:val="22"/>
        </w:rPr>
        <w:t xml:space="preserve"> Dette er innenfor en ramme som Åmot kommune skal klare.</w:t>
      </w:r>
    </w:p>
    <w:p w:rsidR="00D226E2" w:rsidRDefault="00D226E2" w:rsidP="00967E45">
      <w:pPr>
        <w:pStyle w:val="Listeavsnitt"/>
        <w:numPr>
          <w:ilvl w:val="0"/>
          <w:numId w:val="30"/>
        </w:numPr>
        <w:rPr>
          <w:sz w:val="22"/>
        </w:rPr>
      </w:pPr>
      <w:r>
        <w:rPr>
          <w:sz w:val="22"/>
        </w:rPr>
        <w:t>Åmot kommune har de siste åra og for 2014 og 2015 investert mye. Dette har medført en høy gjeld per innbygger. Dette er med på å redusere handlingsrommet til Åmot kommune i dag</w:t>
      </w:r>
    </w:p>
    <w:p w:rsidR="00D226E2" w:rsidRDefault="00D226E2" w:rsidP="00967E45">
      <w:pPr>
        <w:pStyle w:val="Listeavsnitt"/>
        <w:numPr>
          <w:ilvl w:val="0"/>
          <w:numId w:val="30"/>
        </w:numPr>
        <w:rPr>
          <w:sz w:val="22"/>
        </w:rPr>
      </w:pPr>
      <w:r>
        <w:rPr>
          <w:sz w:val="22"/>
        </w:rPr>
        <w:t xml:space="preserve">Lønnsandelen i budsjettet bør på kort sikt reduseres, kanskje ned mot </w:t>
      </w:r>
      <w:proofErr w:type="gramStart"/>
      <w:r>
        <w:rPr>
          <w:sz w:val="22"/>
        </w:rPr>
        <w:t>58%</w:t>
      </w:r>
      <w:proofErr w:type="gramEnd"/>
      <w:r>
        <w:rPr>
          <w:sz w:val="22"/>
        </w:rPr>
        <w:t xml:space="preserve"> for en får en mer bærekraftig økonomi.  Jeg tror det er mulig å ha en langsiktig bærekraftig økonomi i en kommune med en lønnsandel på rundt </w:t>
      </w:r>
      <w:proofErr w:type="gramStart"/>
      <w:r>
        <w:rPr>
          <w:sz w:val="22"/>
        </w:rPr>
        <w:t>59%</w:t>
      </w:r>
      <w:proofErr w:type="gramEnd"/>
      <w:r>
        <w:rPr>
          <w:sz w:val="22"/>
        </w:rPr>
        <w:t>. Det kan tenkes at denne skal ned i framtida etter hvert som det er grunn til å tro at en også i det offentlige vil komme til å erstatte arbeidskraft med kapital.</w:t>
      </w:r>
    </w:p>
    <w:p w:rsidR="00D226E2" w:rsidRDefault="00D226E2" w:rsidP="00967E45">
      <w:pPr>
        <w:pStyle w:val="Listeavsnitt"/>
        <w:numPr>
          <w:ilvl w:val="0"/>
          <w:numId w:val="30"/>
        </w:numPr>
        <w:rPr>
          <w:sz w:val="22"/>
        </w:rPr>
      </w:pPr>
      <w:r>
        <w:rPr>
          <w:sz w:val="22"/>
        </w:rPr>
        <w:t>Investeringsnivået bør etter 2015 reduseres betydelig, inntil en får en mer bærekraftig økonomi.</w:t>
      </w:r>
    </w:p>
    <w:p w:rsidR="00D226E2" w:rsidRDefault="00D226E2" w:rsidP="00D226E2">
      <w:pPr>
        <w:rPr>
          <w:sz w:val="22"/>
        </w:rPr>
      </w:pPr>
    </w:p>
    <w:p w:rsidR="00D226E2" w:rsidRDefault="00D226E2" w:rsidP="00D226E2">
      <w:pPr>
        <w:rPr>
          <w:sz w:val="22"/>
        </w:rPr>
      </w:pPr>
      <w:r>
        <w:rPr>
          <w:sz w:val="22"/>
        </w:rPr>
        <w:t>Jeg tror ikke Åmot kommune vil makte en stor investering på for eksempel NOK 100</w:t>
      </w:r>
      <w:r w:rsidR="00B342B1">
        <w:rPr>
          <w:sz w:val="22"/>
        </w:rPr>
        <w:t xml:space="preserve"> mill., selv med </w:t>
      </w:r>
      <w:proofErr w:type="gramStart"/>
      <w:r w:rsidR="00B342B1">
        <w:rPr>
          <w:sz w:val="22"/>
        </w:rPr>
        <w:t>100%</w:t>
      </w:r>
      <w:proofErr w:type="gramEnd"/>
      <w:r w:rsidR="00B342B1">
        <w:rPr>
          <w:sz w:val="22"/>
        </w:rPr>
        <w:t xml:space="preserve"> rentekompensasjon. Avdrag skal også betales.</w:t>
      </w:r>
    </w:p>
    <w:p w:rsidR="00B342B1" w:rsidRDefault="00B342B1" w:rsidP="00D226E2">
      <w:pPr>
        <w:rPr>
          <w:sz w:val="22"/>
        </w:rPr>
      </w:pPr>
    </w:p>
    <w:p w:rsidR="00B342B1" w:rsidRPr="00D226E2" w:rsidRDefault="00B342B1" w:rsidP="00D226E2">
      <w:pPr>
        <w:rPr>
          <w:sz w:val="22"/>
        </w:rPr>
      </w:pPr>
      <w:r>
        <w:rPr>
          <w:sz w:val="22"/>
        </w:rPr>
        <w:t>Jeg tror ikke Åmot kommune er renteeksponert.  Isolert sett kan en hevde det, men går rentene opp, så er det like sannsynlig at tilleggsregningene til KLP vil gå ned tilsvarende eller mer.</w:t>
      </w:r>
      <w:r w:rsidR="004E5EAE">
        <w:rPr>
          <w:sz w:val="22"/>
        </w:rPr>
        <w:t xml:space="preserve"> Rentenivået vil være lavt i flere år framover og den generelle prisstigningen vil sannsynligvis øke før rentenivået øker.</w:t>
      </w:r>
    </w:p>
    <w:p w:rsidR="00D226E2" w:rsidRDefault="00D226E2" w:rsidP="00D226E2">
      <w:pPr>
        <w:rPr>
          <w:sz w:val="22"/>
        </w:rPr>
      </w:pPr>
    </w:p>
    <w:p w:rsidR="00D226E2" w:rsidRDefault="00D226E2" w:rsidP="00D226E2">
      <w:pPr>
        <w:rPr>
          <w:sz w:val="22"/>
        </w:rPr>
      </w:pPr>
      <w:proofErr w:type="spellStart"/>
      <w:r>
        <w:rPr>
          <w:sz w:val="22"/>
        </w:rPr>
        <w:t>Kostraanalysene</w:t>
      </w:r>
      <w:proofErr w:type="spellEnd"/>
      <w:r>
        <w:rPr>
          <w:sz w:val="22"/>
        </w:rPr>
        <w:t xml:space="preserve"> viser:</w:t>
      </w:r>
    </w:p>
    <w:p w:rsidR="00D226E2" w:rsidRDefault="00D226E2" w:rsidP="00D226E2">
      <w:pPr>
        <w:pStyle w:val="Listeavsnitt"/>
        <w:numPr>
          <w:ilvl w:val="0"/>
          <w:numId w:val="31"/>
        </w:numPr>
        <w:rPr>
          <w:sz w:val="22"/>
        </w:rPr>
      </w:pPr>
      <w:r>
        <w:rPr>
          <w:sz w:val="22"/>
        </w:rPr>
        <w:t>Åmot kommune ligger som regel høyt på gjennomsnittskostnader per bruker eller innbygger</w:t>
      </w:r>
    </w:p>
    <w:p w:rsidR="00D226E2" w:rsidRDefault="00D226E2" w:rsidP="00D226E2">
      <w:pPr>
        <w:pStyle w:val="Listeavsnitt"/>
        <w:numPr>
          <w:ilvl w:val="0"/>
          <w:numId w:val="31"/>
        </w:numPr>
        <w:rPr>
          <w:sz w:val="22"/>
        </w:rPr>
      </w:pPr>
      <w:r>
        <w:rPr>
          <w:sz w:val="22"/>
        </w:rPr>
        <w:t>Utviklingen de siste fire åra viser ofte en negativ produktivitetsvekst, både isolert sett, men også utviklingsmessig i forhold til andre kommuner</w:t>
      </w:r>
    </w:p>
    <w:p w:rsidR="00D226E2" w:rsidRPr="00D226E2" w:rsidRDefault="00D226E2" w:rsidP="00D226E2">
      <w:pPr>
        <w:pStyle w:val="Listeavsnitt"/>
        <w:rPr>
          <w:sz w:val="22"/>
        </w:rPr>
      </w:pPr>
    </w:p>
    <w:p w:rsidR="00D226E2" w:rsidRDefault="00D226E2">
      <w:pPr>
        <w:spacing w:after="200" w:line="276" w:lineRule="auto"/>
        <w:rPr>
          <w:sz w:val="22"/>
        </w:rPr>
      </w:pPr>
      <w:r>
        <w:rPr>
          <w:sz w:val="22"/>
        </w:rPr>
        <w:t>Konklusjon:</w:t>
      </w:r>
    </w:p>
    <w:p w:rsidR="007D59E1" w:rsidRPr="00FA137C" w:rsidRDefault="00D226E2">
      <w:pPr>
        <w:spacing w:after="200" w:line="276" w:lineRule="auto"/>
        <w:rPr>
          <w:sz w:val="22"/>
        </w:rPr>
      </w:pPr>
      <w:r>
        <w:rPr>
          <w:sz w:val="22"/>
        </w:rPr>
        <w:t>Åmot kommune er i e</w:t>
      </w:r>
      <w:r w:rsidR="00B342B1">
        <w:rPr>
          <w:sz w:val="22"/>
        </w:rPr>
        <w:t>n vanskelig økonomisk situasjon som vil bli krevende for politikerne.</w:t>
      </w:r>
      <w:r w:rsidR="00C75F58">
        <w:rPr>
          <w:sz w:val="22"/>
        </w:rPr>
        <w:t xml:space="preserve">  Åmot kommune må iverksette tiltak som øker produktiviteten. Dette bør være prosessrelatert og involvere medarbeiderne.</w:t>
      </w:r>
      <w:r w:rsidR="007D59E1" w:rsidRPr="00FA137C">
        <w:rPr>
          <w:sz w:val="22"/>
        </w:rPr>
        <w:br w:type="page"/>
      </w:r>
    </w:p>
    <w:p w:rsidR="007D59E1" w:rsidRDefault="007D59E1" w:rsidP="002D4A9B">
      <w:pPr>
        <w:pStyle w:val="Overskrift1"/>
      </w:pPr>
      <w:bookmarkStart w:id="63" w:name="_Toc422732005"/>
      <w:r>
        <w:lastRenderedPageBreak/>
        <w:t>Referanser</w:t>
      </w:r>
      <w:bookmarkEnd w:id="63"/>
    </w:p>
    <w:p w:rsidR="00F856DF" w:rsidRPr="00A500B7" w:rsidRDefault="00CE2C7A" w:rsidP="00CE2C7A">
      <w:pPr>
        <w:shd w:val="clear" w:color="auto" w:fill="FFFFFF"/>
        <w:ind w:left="567" w:hanging="567"/>
        <w:rPr>
          <w:color w:val="32322F"/>
          <w:sz w:val="22"/>
          <w:szCs w:val="22"/>
        </w:rPr>
      </w:pPr>
      <w:r w:rsidRPr="00A500B7">
        <w:rPr>
          <w:rStyle w:val="Sterk"/>
          <w:color w:val="32322F"/>
          <w:sz w:val="22"/>
          <w:szCs w:val="22"/>
          <w:bdr w:val="none" w:sz="0" w:space="0" w:color="auto" w:frame="1"/>
        </w:rPr>
        <w:t xml:space="preserve">Hoff, K.G. (2004): </w:t>
      </w:r>
      <w:r w:rsidR="00F856DF" w:rsidRPr="00F76E8B">
        <w:rPr>
          <w:rStyle w:val="searchword"/>
          <w:rFonts w:eastAsiaTheme="majorEastAsia"/>
          <w:color w:val="32322F"/>
          <w:sz w:val="22"/>
          <w:szCs w:val="22"/>
          <w:bdr w:val="none" w:sz="0" w:space="0" w:color="auto" w:frame="1"/>
        </w:rPr>
        <w:t>Budsjettering</w:t>
      </w:r>
      <w:r w:rsidR="00F856DF" w:rsidRPr="00F76E8B">
        <w:rPr>
          <w:color w:val="32322F"/>
          <w:sz w:val="22"/>
          <w:szCs w:val="22"/>
        </w:rPr>
        <w:t>:</w:t>
      </w:r>
      <w:r w:rsidR="00F856DF" w:rsidRPr="00A500B7">
        <w:rPr>
          <w:color w:val="32322F"/>
          <w:sz w:val="22"/>
          <w:szCs w:val="22"/>
        </w:rPr>
        <w:t xml:space="preserve"> taktisk økonomistyring</w:t>
      </w:r>
      <w:r w:rsidRPr="00A500B7">
        <w:rPr>
          <w:color w:val="32322F"/>
          <w:sz w:val="22"/>
          <w:szCs w:val="22"/>
        </w:rPr>
        <w:t>. Universitetsforlaget, Oslo, 356 s.</w:t>
      </w:r>
    </w:p>
    <w:p w:rsidR="00A500B7" w:rsidRPr="00A500B7" w:rsidRDefault="00A500B7" w:rsidP="00CE2C7A">
      <w:pPr>
        <w:shd w:val="clear" w:color="auto" w:fill="FFFFFF"/>
        <w:ind w:left="567" w:hanging="567"/>
        <w:rPr>
          <w:color w:val="32322F"/>
          <w:sz w:val="22"/>
          <w:szCs w:val="22"/>
        </w:rPr>
      </w:pPr>
    </w:p>
    <w:p w:rsidR="00A500B7" w:rsidRDefault="00A500B7" w:rsidP="00CE2C7A">
      <w:pPr>
        <w:shd w:val="clear" w:color="auto" w:fill="FFFFFF"/>
        <w:ind w:left="567" w:hanging="567"/>
        <w:rPr>
          <w:color w:val="32322F"/>
          <w:sz w:val="22"/>
          <w:szCs w:val="22"/>
        </w:rPr>
      </w:pPr>
      <w:r w:rsidRPr="00A500B7">
        <w:rPr>
          <w:b/>
          <w:color w:val="32322F"/>
          <w:sz w:val="22"/>
          <w:szCs w:val="22"/>
        </w:rPr>
        <w:t>Hoff, K.G. (2010):</w:t>
      </w:r>
      <w:r w:rsidRPr="00A500B7">
        <w:rPr>
          <w:color w:val="32322F"/>
          <w:sz w:val="22"/>
          <w:szCs w:val="22"/>
        </w:rPr>
        <w:t xml:space="preserve"> Driftsregnskap og budsjettering. Universitetsforlaget, Oslo, 488 s.</w:t>
      </w:r>
    </w:p>
    <w:p w:rsidR="00A500B7" w:rsidRDefault="00A500B7" w:rsidP="00CE2C7A">
      <w:pPr>
        <w:shd w:val="clear" w:color="auto" w:fill="FFFFFF"/>
        <w:ind w:left="567" w:hanging="567"/>
        <w:rPr>
          <w:color w:val="32322F"/>
          <w:sz w:val="22"/>
          <w:szCs w:val="22"/>
        </w:rPr>
      </w:pPr>
    </w:p>
    <w:p w:rsidR="00A500B7" w:rsidRPr="00A500B7" w:rsidRDefault="00A500B7" w:rsidP="00CE2C7A">
      <w:pPr>
        <w:shd w:val="clear" w:color="auto" w:fill="FFFFFF"/>
        <w:ind w:left="567" w:hanging="567"/>
        <w:rPr>
          <w:color w:val="32322F"/>
          <w:sz w:val="22"/>
          <w:szCs w:val="22"/>
        </w:rPr>
      </w:pPr>
      <w:r w:rsidRPr="00407FDD">
        <w:rPr>
          <w:b/>
          <w:color w:val="32322F"/>
          <w:sz w:val="22"/>
          <w:szCs w:val="22"/>
        </w:rPr>
        <w:t>Horngren, C. (1989):</w:t>
      </w:r>
      <w:r>
        <w:rPr>
          <w:color w:val="32322F"/>
          <w:sz w:val="22"/>
          <w:szCs w:val="22"/>
        </w:rPr>
        <w:t xml:space="preserve"> </w:t>
      </w:r>
      <w:r w:rsidR="00407FDD">
        <w:rPr>
          <w:color w:val="32322F"/>
          <w:sz w:val="22"/>
          <w:szCs w:val="22"/>
        </w:rPr>
        <w:t xml:space="preserve">Driftsregnskap. Oversatt: E.A. og F Gjesdal. Universitetsforlaget, elektronisk versjon: </w:t>
      </w:r>
      <w:r w:rsidR="00407FDD" w:rsidRPr="00407FDD">
        <w:rPr>
          <w:color w:val="32322F"/>
          <w:sz w:val="22"/>
          <w:szCs w:val="22"/>
        </w:rPr>
        <w:t>http://www.nb.no/nbsok/nb/6f0bd651ccf9f90c01e8bbdf40156f00.nbdigital?lang=no</w:t>
      </w:r>
    </w:p>
    <w:p w:rsidR="00CE2C7A" w:rsidRPr="00A500B7" w:rsidRDefault="00CE2C7A" w:rsidP="00CE2C7A">
      <w:pPr>
        <w:shd w:val="clear" w:color="auto" w:fill="FFFFFF"/>
        <w:ind w:left="567" w:hanging="567"/>
        <w:rPr>
          <w:color w:val="32322F"/>
          <w:sz w:val="22"/>
          <w:szCs w:val="22"/>
        </w:rPr>
      </w:pPr>
    </w:p>
    <w:p w:rsidR="00DC5459" w:rsidRPr="00A500B7" w:rsidRDefault="00CE2C7A" w:rsidP="00CE2C7A">
      <w:pPr>
        <w:ind w:left="567" w:hanging="567"/>
        <w:rPr>
          <w:b/>
          <w:sz w:val="22"/>
          <w:szCs w:val="22"/>
        </w:rPr>
      </w:pPr>
      <w:r w:rsidRPr="00A500B7">
        <w:rPr>
          <w:b/>
          <w:sz w:val="22"/>
          <w:szCs w:val="22"/>
        </w:rPr>
        <w:t xml:space="preserve">Mauland, H (1994): </w:t>
      </w:r>
      <w:r w:rsidRPr="00A500B7">
        <w:rPr>
          <w:sz w:val="22"/>
          <w:szCs w:val="22"/>
        </w:rPr>
        <w:t>Regnskap, budsjettering, økonomistyring i offentlig sektor. Bedriftsøkonomisk forlag, Oslo. 403 s. Elektronisk versjon: http://www.nb.no/nbsok/nb/d14faf0d75d4fee80e69a415ebe85302.nbdigital?lang=no</w:t>
      </w:r>
    </w:p>
    <w:p w:rsidR="00DC5459" w:rsidRPr="00A500B7" w:rsidRDefault="00DC5459" w:rsidP="00CE2C7A">
      <w:pPr>
        <w:ind w:left="567" w:hanging="567"/>
        <w:rPr>
          <w:sz w:val="22"/>
          <w:szCs w:val="22"/>
        </w:rPr>
      </w:pPr>
    </w:p>
    <w:p w:rsidR="00CE2C7A" w:rsidRPr="00A500B7" w:rsidRDefault="00CE2C7A" w:rsidP="00A500B7">
      <w:pPr>
        <w:ind w:left="567" w:hanging="567"/>
        <w:rPr>
          <w:sz w:val="22"/>
          <w:szCs w:val="22"/>
        </w:rPr>
      </w:pPr>
      <w:proofErr w:type="spellStart"/>
      <w:r w:rsidRPr="00A500B7">
        <w:rPr>
          <w:b/>
          <w:sz w:val="22"/>
          <w:szCs w:val="22"/>
        </w:rPr>
        <w:t>Røiseland</w:t>
      </w:r>
      <w:proofErr w:type="spellEnd"/>
      <w:r w:rsidRPr="00A500B7">
        <w:rPr>
          <w:b/>
          <w:sz w:val="22"/>
          <w:szCs w:val="22"/>
        </w:rPr>
        <w:t>, A (20</w:t>
      </w:r>
      <w:r w:rsidR="00A500B7" w:rsidRPr="00A500B7">
        <w:rPr>
          <w:b/>
          <w:sz w:val="22"/>
          <w:szCs w:val="22"/>
        </w:rPr>
        <w:t>07</w:t>
      </w:r>
      <w:r w:rsidRPr="00A500B7">
        <w:rPr>
          <w:b/>
          <w:sz w:val="22"/>
          <w:szCs w:val="22"/>
        </w:rPr>
        <w:t>):</w:t>
      </w:r>
      <w:r w:rsidRPr="00A500B7">
        <w:rPr>
          <w:sz w:val="22"/>
          <w:szCs w:val="22"/>
        </w:rPr>
        <w:t xml:space="preserve"> Kommunal budsjettering, </w:t>
      </w:r>
      <w:r w:rsidRPr="00A500B7">
        <w:rPr>
          <w:b/>
          <w:bCs/>
          <w:sz w:val="22"/>
          <w:szCs w:val="22"/>
        </w:rPr>
        <w:t>Stat &amp; styring:</w:t>
      </w:r>
      <w:r w:rsidR="00A500B7" w:rsidRPr="00A500B7">
        <w:rPr>
          <w:b/>
          <w:bCs/>
          <w:sz w:val="22"/>
          <w:szCs w:val="22"/>
        </w:rPr>
        <w:t xml:space="preserve"> </w:t>
      </w:r>
      <w:r w:rsidRPr="00A500B7">
        <w:rPr>
          <w:b/>
          <w:bCs/>
          <w:sz w:val="22"/>
          <w:szCs w:val="22"/>
        </w:rPr>
        <w:t>2007 vol:17 pg:35 -40</w:t>
      </w:r>
      <w:r w:rsidR="00A500B7" w:rsidRPr="00A500B7">
        <w:rPr>
          <w:b/>
          <w:bCs/>
          <w:sz w:val="22"/>
          <w:szCs w:val="22"/>
        </w:rPr>
        <w:t xml:space="preserve">. </w:t>
      </w:r>
      <w:r w:rsidR="00A500B7" w:rsidRPr="00A500B7">
        <w:rPr>
          <w:bCs/>
          <w:sz w:val="22"/>
          <w:szCs w:val="22"/>
        </w:rPr>
        <w:t>http://www.idunn.no/ts/stat/2007/04/kommunal_budsjettering</w:t>
      </w:r>
    </w:p>
    <w:p w:rsidR="00F76E8B" w:rsidRDefault="00F76E8B">
      <w:pPr>
        <w:spacing w:after="200" w:line="276" w:lineRule="auto"/>
        <w:rPr>
          <w:b/>
          <w:sz w:val="22"/>
          <w:szCs w:val="22"/>
        </w:rPr>
      </w:pPr>
    </w:p>
    <w:p w:rsidR="00407FDD" w:rsidRDefault="00407FDD">
      <w:pPr>
        <w:spacing w:after="200" w:line="276" w:lineRule="auto"/>
        <w:rPr>
          <w:sz w:val="22"/>
          <w:szCs w:val="22"/>
        </w:rPr>
      </w:pPr>
      <w:r w:rsidRPr="00407FDD">
        <w:rPr>
          <w:b/>
          <w:sz w:val="22"/>
          <w:szCs w:val="22"/>
        </w:rPr>
        <w:t>Statistisk Sentralbyrå (2014</w:t>
      </w:r>
      <w:r>
        <w:rPr>
          <w:b/>
          <w:sz w:val="22"/>
          <w:szCs w:val="22"/>
        </w:rPr>
        <w:t>):</w:t>
      </w:r>
      <w:r>
        <w:rPr>
          <w:sz w:val="22"/>
          <w:szCs w:val="22"/>
        </w:rPr>
        <w:t xml:space="preserve"> </w:t>
      </w:r>
      <w:proofErr w:type="spellStart"/>
      <w:r>
        <w:rPr>
          <w:sz w:val="22"/>
          <w:szCs w:val="22"/>
        </w:rPr>
        <w:t>Kostra</w:t>
      </w:r>
      <w:proofErr w:type="spellEnd"/>
      <w:r>
        <w:rPr>
          <w:sz w:val="22"/>
          <w:szCs w:val="22"/>
        </w:rPr>
        <w:t>:</w:t>
      </w:r>
    </w:p>
    <w:p w:rsidR="00407FDD" w:rsidRDefault="00407FDD" w:rsidP="0010569F">
      <w:pPr>
        <w:spacing w:after="200" w:line="276" w:lineRule="auto"/>
        <w:ind w:left="567"/>
        <w:rPr>
          <w:sz w:val="22"/>
          <w:szCs w:val="22"/>
        </w:rPr>
      </w:pPr>
      <w:proofErr w:type="spellStart"/>
      <w:r>
        <w:rPr>
          <w:sz w:val="22"/>
          <w:szCs w:val="22"/>
        </w:rPr>
        <w:t>Kostra-KOmmune-STat-R</w:t>
      </w:r>
      <w:r w:rsidR="0010569F">
        <w:rPr>
          <w:sz w:val="22"/>
          <w:szCs w:val="22"/>
        </w:rPr>
        <w:t>A</w:t>
      </w:r>
      <w:r>
        <w:rPr>
          <w:sz w:val="22"/>
          <w:szCs w:val="22"/>
        </w:rPr>
        <w:t>pportering</w:t>
      </w:r>
      <w:proofErr w:type="spellEnd"/>
      <w:r>
        <w:rPr>
          <w:sz w:val="22"/>
          <w:szCs w:val="22"/>
        </w:rPr>
        <w:t xml:space="preserve">. Kommuner. </w:t>
      </w:r>
      <w:hyperlink r:id="rId48" w:history="1">
        <w:r w:rsidR="0010569F" w:rsidRPr="00514314">
          <w:rPr>
            <w:rStyle w:val="Hyperkobling"/>
            <w:sz w:val="22"/>
            <w:szCs w:val="22"/>
          </w:rPr>
          <w:t>https://www.ssb.no/statistikkbanken/selectvarval/Define.asp?subjectcode=&amp;ProductId=&amp;MainTable=Kostra1K3483Utva&amp;nvl=&amp;PLanguage=0&amp;nyTmpVar=true&amp;CMSSubjectArea=offentlig-sektor&amp;KortNavnWeb=kostrahoved&amp;StatVariant=&amp;checked=true</w:t>
        </w:r>
      </w:hyperlink>
    </w:p>
    <w:p w:rsidR="0010569F" w:rsidRDefault="0010569F" w:rsidP="0010569F">
      <w:pPr>
        <w:spacing w:after="200" w:line="276" w:lineRule="auto"/>
        <w:ind w:left="567"/>
        <w:rPr>
          <w:sz w:val="22"/>
          <w:szCs w:val="22"/>
        </w:rPr>
      </w:pPr>
      <w:r>
        <w:rPr>
          <w:sz w:val="22"/>
          <w:szCs w:val="22"/>
        </w:rPr>
        <w:t>Kommuneregnskap:</w:t>
      </w:r>
      <w:r>
        <w:rPr>
          <w:sz w:val="22"/>
          <w:szCs w:val="22"/>
        </w:rPr>
        <w:br/>
      </w:r>
      <w:hyperlink r:id="rId49" w:history="1">
        <w:r w:rsidRPr="00514314">
          <w:rPr>
            <w:rStyle w:val="Hyperkobling"/>
            <w:sz w:val="22"/>
            <w:szCs w:val="22"/>
          </w:rPr>
          <w:t>https://www.ssb.no/statistikkbanken/selecttable/hovedtabellHjem.asp?KortNavnWeb=kommregnko&amp;CMSSubjectArea=offentlig-sektor&amp;checked=true</w:t>
        </w:r>
      </w:hyperlink>
    </w:p>
    <w:p w:rsidR="0010569F" w:rsidRDefault="0010569F" w:rsidP="0010569F">
      <w:pPr>
        <w:spacing w:after="200" w:line="276" w:lineRule="auto"/>
        <w:rPr>
          <w:sz w:val="22"/>
          <w:szCs w:val="22"/>
        </w:rPr>
      </w:pPr>
      <w:r w:rsidRPr="0010569F">
        <w:rPr>
          <w:b/>
          <w:sz w:val="22"/>
          <w:szCs w:val="22"/>
        </w:rPr>
        <w:t>Åmot Kommune (2013)</w:t>
      </w:r>
      <w:r>
        <w:rPr>
          <w:b/>
          <w:sz w:val="22"/>
          <w:szCs w:val="22"/>
        </w:rPr>
        <w:t>:</w:t>
      </w:r>
      <w:r>
        <w:rPr>
          <w:sz w:val="22"/>
          <w:szCs w:val="22"/>
        </w:rPr>
        <w:t xml:space="preserve"> Budsjett og økonomiplan 2014- 2017.</w:t>
      </w:r>
    </w:p>
    <w:p w:rsidR="0010569F" w:rsidRDefault="0010569F" w:rsidP="00C75F58">
      <w:pPr>
        <w:ind w:left="567" w:hanging="567"/>
      </w:pPr>
      <w:r w:rsidRPr="00C75F58">
        <w:rPr>
          <w:b/>
          <w:color w:val="000000" w:themeColor="text1"/>
        </w:rPr>
        <w:t>Åmot Kommune (2013):</w:t>
      </w:r>
      <w:r w:rsidRPr="0010569F">
        <w:rPr>
          <w:color w:val="000000" w:themeColor="text1"/>
        </w:rPr>
        <w:t xml:space="preserve"> </w:t>
      </w:r>
      <w:r w:rsidRPr="0010569F">
        <w:t xml:space="preserve">Rapport i </w:t>
      </w:r>
      <w:proofErr w:type="spellStart"/>
      <w:r w:rsidRPr="0010569F">
        <w:t>hht</w:t>
      </w:r>
      <w:proofErr w:type="spellEnd"/>
      <w:r w:rsidRPr="0010569F">
        <w:t xml:space="preserve"> Reglement for finansforvaltning – Åmot kommune, pr 31.12.2013</w:t>
      </w:r>
    </w:p>
    <w:p w:rsidR="0010569F" w:rsidRPr="0010569F" w:rsidRDefault="0010569F" w:rsidP="0010569F"/>
    <w:p w:rsidR="0010569F" w:rsidRDefault="0010569F" w:rsidP="0010569F">
      <w:pPr>
        <w:spacing w:after="200" w:line="276" w:lineRule="auto"/>
        <w:rPr>
          <w:sz w:val="22"/>
          <w:szCs w:val="22"/>
        </w:rPr>
      </w:pPr>
      <w:r w:rsidRPr="0010569F">
        <w:rPr>
          <w:b/>
          <w:sz w:val="22"/>
          <w:szCs w:val="22"/>
        </w:rPr>
        <w:t>Åmot Kommune (2010):</w:t>
      </w:r>
      <w:r>
        <w:rPr>
          <w:sz w:val="22"/>
          <w:szCs w:val="22"/>
        </w:rPr>
        <w:t xml:space="preserve"> Reglement for finansforvaltning, Åmot Kommune.</w:t>
      </w:r>
    </w:p>
    <w:p w:rsidR="00F76E8B" w:rsidRPr="00A500B7" w:rsidRDefault="00F76E8B" w:rsidP="0010569F">
      <w:pPr>
        <w:spacing w:after="200" w:line="276" w:lineRule="auto"/>
        <w:rPr>
          <w:sz w:val="22"/>
          <w:szCs w:val="22"/>
        </w:rPr>
      </w:pPr>
      <w:r w:rsidRPr="00F76E8B">
        <w:rPr>
          <w:b/>
          <w:sz w:val="22"/>
          <w:szCs w:val="22"/>
        </w:rPr>
        <w:t>Åmot Kommune (2013):</w:t>
      </w:r>
      <w:r>
        <w:rPr>
          <w:sz w:val="22"/>
          <w:szCs w:val="22"/>
        </w:rPr>
        <w:t xml:space="preserve"> Regnskap 2012</w:t>
      </w:r>
    </w:p>
    <w:p w:rsidR="00DC5459" w:rsidRPr="00A500B7" w:rsidRDefault="00DC5459">
      <w:pPr>
        <w:spacing w:after="200" w:line="276" w:lineRule="auto"/>
        <w:rPr>
          <w:sz w:val="22"/>
          <w:szCs w:val="22"/>
        </w:rPr>
      </w:pPr>
      <w:r w:rsidRPr="00A500B7">
        <w:rPr>
          <w:sz w:val="22"/>
          <w:szCs w:val="22"/>
        </w:rPr>
        <w:br w:type="page"/>
      </w:r>
    </w:p>
    <w:p w:rsidR="00DC5459" w:rsidRDefault="00147B9E" w:rsidP="00F76E8B">
      <w:pPr>
        <w:pStyle w:val="Overskrift1"/>
      </w:pPr>
      <w:bookmarkStart w:id="64" w:name="_Toc422732006"/>
      <w:r>
        <w:lastRenderedPageBreak/>
        <w:t>Vedlegg 1 Åmot Kommune strategisk budsjettering</w:t>
      </w:r>
      <w:bookmarkEnd w:id="64"/>
    </w:p>
    <w:p w:rsidR="00147B9E" w:rsidRDefault="00A05FA6" w:rsidP="00F76E8B">
      <w:pPr>
        <w:spacing w:after="200" w:line="276" w:lineRule="auto"/>
      </w:pPr>
      <w:r w:rsidRPr="00A05FA6">
        <w:rPr>
          <w:noProof/>
        </w:rPr>
        <w:drawing>
          <wp:inline distT="0" distB="0" distL="0" distR="0" wp14:anchorId="2CE62C96" wp14:editId="15495188">
            <wp:extent cx="4572638" cy="3429479"/>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A05FA6" w:rsidRDefault="00A05FA6" w:rsidP="00F76E8B">
      <w:pPr>
        <w:spacing w:after="200" w:line="276" w:lineRule="auto"/>
      </w:pPr>
      <w:r w:rsidRPr="00A05FA6">
        <w:rPr>
          <w:noProof/>
        </w:rPr>
        <w:drawing>
          <wp:inline distT="0" distB="0" distL="0" distR="0" wp14:anchorId="6E95AEEC" wp14:editId="7F648506">
            <wp:extent cx="4572638" cy="3429479"/>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DC5459" w:rsidRDefault="00DC5459" w:rsidP="00DC5459"/>
    <w:p w:rsidR="00DC5459" w:rsidRPr="00DC5459" w:rsidRDefault="00DC5459" w:rsidP="00DC5459"/>
    <w:p w:rsidR="007D59E1" w:rsidRDefault="007D59E1" w:rsidP="007D59E1"/>
    <w:p w:rsidR="007D59E1" w:rsidRPr="007D59E1" w:rsidRDefault="007D59E1" w:rsidP="007D59E1"/>
    <w:p w:rsidR="007D59E1" w:rsidRPr="007D59E1" w:rsidRDefault="007D59E1" w:rsidP="007D59E1"/>
    <w:p w:rsidR="007D59E1" w:rsidRPr="007D59E1" w:rsidRDefault="007D59E1" w:rsidP="007D59E1"/>
    <w:p w:rsidR="007D59E1" w:rsidRPr="007D59E1" w:rsidRDefault="007D59E1" w:rsidP="007D59E1"/>
    <w:p w:rsidR="007D59E1" w:rsidRPr="007D59E1" w:rsidRDefault="007D59E1" w:rsidP="007D59E1"/>
    <w:p w:rsidR="007D59E1" w:rsidRPr="007D59E1" w:rsidRDefault="007D59E1" w:rsidP="007D59E1"/>
    <w:p w:rsidR="00A05FA6" w:rsidRDefault="00A05FA6" w:rsidP="007D59E1">
      <w:r w:rsidRPr="00A05FA6">
        <w:rPr>
          <w:noProof/>
        </w:rPr>
        <w:drawing>
          <wp:inline distT="0" distB="0" distL="0" distR="0" wp14:anchorId="726C6CBF" wp14:editId="4494CB2E">
            <wp:extent cx="4572638" cy="3429479"/>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A05FA6" w:rsidRDefault="00A05FA6" w:rsidP="007D59E1"/>
    <w:p w:rsidR="00A05FA6" w:rsidRDefault="00A05FA6" w:rsidP="007D59E1">
      <w:r w:rsidRPr="00A05FA6">
        <w:rPr>
          <w:noProof/>
        </w:rPr>
        <w:drawing>
          <wp:inline distT="0" distB="0" distL="0" distR="0" wp14:anchorId="71F6B0BD" wp14:editId="1FE7292A">
            <wp:extent cx="4572638" cy="3429479"/>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rsidR="00A05FA6" w:rsidRDefault="00A05FA6" w:rsidP="007D59E1"/>
    <w:p w:rsidR="00A05FA6" w:rsidRDefault="00A05FA6">
      <w:pPr>
        <w:spacing w:after="200" w:line="276" w:lineRule="auto"/>
      </w:pPr>
      <w:r>
        <w:br w:type="page"/>
      </w:r>
    </w:p>
    <w:p w:rsidR="00A05FA6" w:rsidRDefault="00A05FA6" w:rsidP="007D59E1">
      <w:r w:rsidRPr="00A05FA6">
        <w:rPr>
          <w:noProof/>
        </w:rPr>
        <w:lastRenderedPageBreak/>
        <w:drawing>
          <wp:inline distT="0" distB="0" distL="0" distR="0" wp14:anchorId="6F25AB09" wp14:editId="131F77CD">
            <wp:extent cx="4572638" cy="3429479"/>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rsidR="00A05FA6" w:rsidRPr="00A05FA6" w:rsidRDefault="00A05FA6" w:rsidP="00A05FA6">
      <w:r w:rsidRPr="00A05FA6">
        <w:t>Prisstigning i seg selv kan være en interessant budsjettfaktor. Men erfaringsmessig så er det de relative prisendringer over tid som en bør studere. Da først og fremst prisstigning</w:t>
      </w:r>
      <w:r>
        <w:t xml:space="preserve"> </w:t>
      </w:r>
      <w:r w:rsidRPr="00A05FA6">
        <w:t xml:space="preserve">på lønn og </w:t>
      </w:r>
      <w:proofErr w:type="spellStart"/>
      <w:r w:rsidRPr="00A05FA6">
        <w:t>kpi</w:t>
      </w:r>
      <w:proofErr w:type="spellEnd"/>
      <w:r w:rsidRPr="00A05FA6">
        <w:t xml:space="preserve"> (konsumprisindeksen) i forhold til budsjettveksten. Budsjettveksten i offentlig sektor vil over tid i gjennomsnitt kunne avledes av den gjennomsnittlige veksten i statsbudsjettet.  Veksten i statsbudsjettet vil igjen over tid kunne avledes av den gjennomsnittlige veksten i BNP (</w:t>
      </w:r>
      <w:proofErr w:type="spellStart"/>
      <w:r w:rsidRPr="00A05FA6">
        <w:t>BruttoNasjonalProduktet</w:t>
      </w:r>
      <w:proofErr w:type="spellEnd"/>
      <w:r w:rsidRPr="00A05FA6">
        <w:t>).</w:t>
      </w:r>
    </w:p>
    <w:p w:rsidR="00A05FA6" w:rsidRDefault="00A05FA6" w:rsidP="00A05FA6">
      <w:r w:rsidRPr="00A05FA6">
        <w:t>Prisstigningen er imidlertid interessent i forhold til en faktor, nemlig gjeld.  En sterk prisstigning vil over tid redusere gjelda relativt målt i faste kroner. Men en lav prisstigning vil normalt gjøre gjelda lettere å bære de første årene. Fordi det ofte er en sammenheng mellom den generelle prisstigningen og det nominelle rentenivået.</w:t>
      </w:r>
    </w:p>
    <w:p w:rsidR="00A05FA6" w:rsidRDefault="00A05FA6" w:rsidP="00A05FA6"/>
    <w:p w:rsidR="00A05FA6" w:rsidRDefault="00A05FA6" w:rsidP="00A05FA6">
      <w:r w:rsidRPr="00A05FA6">
        <w:rPr>
          <w:noProof/>
        </w:rPr>
        <w:drawing>
          <wp:inline distT="0" distB="0" distL="0" distR="0" wp14:anchorId="312CB3B0" wp14:editId="1AF629C7">
            <wp:extent cx="4572638" cy="3429479"/>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rsidR="00A05FA6" w:rsidRDefault="00A05FA6" w:rsidP="00A05FA6">
      <w:r w:rsidRPr="00A05FA6">
        <w:rPr>
          <w:noProof/>
        </w:rPr>
        <w:lastRenderedPageBreak/>
        <w:drawing>
          <wp:inline distT="0" distB="0" distL="0" distR="0" wp14:anchorId="5046FFA2" wp14:editId="4EC9D214">
            <wp:extent cx="4572638" cy="3429479"/>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A05FA6" w:rsidRDefault="00A05FA6" w:rsidP="00A05FA6"/>
    <w:p w:rsidR="00A05FA6" w:rsidRDefault="00A05FA6" w:rsidP="00A05FA6">
      <w:r w:rsidRPr="00A05FA6">
        <w:rPr>
          <w:noProof/>
        </w:rPr>
        <w:drawing>
          <wp:inline distT="0" distB="0" distL="0" distR="0" wp14:anchorId="774CB062" wp14:editId="54179D7B">
            <wp:extent cx="4572638" cy="3429479"/>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A05FA6" w:rsidRDefault="00A05FA6" w:rsidP="00A05FA6"/>
    <w:p w:rsidR="00A05FA6" w:rsidRDefault="00A05FA6" w:rsidP="00A05FA6"/>
    <w:p w:rsidR="00A05FA6" w:rsidRDefault="00A05FA6">
      <w:pPr>
        <w:spacing w:after="200" w:line="276" w:lineRule="auto"/>
      </w:pPr>
      <w:r>
        <w:br w:type="page"/>
      </w:r>
    </w:p>
    <w:p w:rsidR="00A05FA6" w:rsidRDefault="00A05FA6" w:rsidP="00A05FA6">
      <w:r w:rsidRPr="00A05FA6">
        <w:rPr>
          <w:noProof/>
        </w:rPr>
        <w:lastRenderedPageBreak/>
        <w:drawing>
          <wp:inline distT="0" distB="0" distL="0" distR="0" wp14:anchorId="4D1A413F" wp14:editId="0345E987">
            <wp:extent cx="4572638" cy="3429479"/>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rsidR="00A05FA6" w:rsidRPr="00A05FA6" w:rsidRDefault="00A05FA6" w:rsidP="00A05FA6">
      <w:r w:rsidRPr="00A05FA6">
        <w:t xml:space="preserve">Hvis </w:t>
      </w:r>
      <w:proofErr w:type="spellStart"/>
      <w:r w:rsidRPr="00A05FA6">
        <w:t>deflator</w:t>
      </w:r>
      <w:proofErr w:type="spellEnd"/>
      <w:r w:rsidRPr="00A05FA6">
        <w:t xml:space="preserve"> er større enn budsjettveksten per innbygger i kommunen, har kommunen en utfordring. En står overfor et klassisk valg:</w:t>
      </w:r>
    </w:p>
    <w:p w:rsidR="00C86E71" w:rsidRPr="00A05FA6" w:rsidRDefault="002A0C2D" w:rsidP="00A05FA6">
      <w:pPr>
        <w:numPr>
          <w:ilvl w:val="0"/>
          <w:numId w:val="34"/>
        </w:numPr>
      </w:pPr>
      <w:r w:rsidRPr="00A05FA6">
        <w:t xml:space="preserve">Øke produktiviteten, </w:t>
      </w:r>
      <w:proofErr w:type="spellStart"/>
      <w:r w:rsidRPr="00A05FA6">
        <w:t>dvs</w:t>
      </w:r>
      <w:proofErr w:type="spellEnd"/>
      <w:r w:rsidRPr="00A05FA6">
        <w:t xml:space="preserve"> at gitt at befolkningsmengden er konstant, så reduserer en antall årsverk i kommunen</w:t>
      </w:r>
    </w:p>
    <w:p w:rsidR="00C86E71" w:rsidRPr="00A05FA6" w:rsidRDefault="002A0C2D" w:rsidP="00A05FA6">
      <w:pPr>
        <w:numPr>
          <w:ilvl w:val="0"/>
          <w:numId w:val="34"/>
        </w:numPr>
      </w:pPr>
      <w:r w:rsidRPr="00A05FA6">
        <w:t>En kan opprettholde antall årsverk (hender i helsesektoren og hoder i skolesektoren) og redusere på vedlikehold og drift. Dette kan en grei løsning over en kortere periode, men på lengre sikt vil en spare seg til «fant».</w:t>
      </w:r>
    </w:p>
    <w:p w:rsidR="00A05FA6" w:rsidRDefault="00A05FA6" w:rsidP="00A05FA6">
      <w:r w:rsidRPr="00A05FA6">
        <w:rPr>
          <w:noProof/>
        </w:rPr>
        <w:drawing>
          <wp:inline distT="0" distB="0" distL="0" distR="0" wp14:anchorId="24A1464B" wp14:editId="5A1273DA">
            <wp:extent cx="4572638" cy="3429479"/>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rsidR="00A05FA6" w:rsidRPr="00A05FA6" w:rsidRDefault="00A05FA6" w:rsidP="00A05FA6">
      <w:r w:rsidRPr="00A05FA6">
        <w:t>Når arbeidsprosessene faktisk må utføres i Åmot kommune, barnehager, skole og pleie og omsorg, så blir det fort krevende å kompensere for en lønnsvekst som er større enn budsjettveksten. Det vil jo da også være slik at jo større lønnsandelen er</w:t>
      </w:r>
      <w:r>
        <w:t>,</w:t>
      </w:r>
      <w:r w:rsidRPr="00A05FA6">
        <w:t xml:space="preserve"> jo større vil utfordringen med lønnsveksten være.</w:t>
      </w:r>
    </w:p>
    <w:p w:rsidR="00A05FA6" w:rsidRPr="00A05FA6" w:rsidRDefault="0073306D" w:rsidP="00A05FA6">
      <w:r w:rsidRPr="0073306D">
        <w:rPr>
          <w:noProof/>
        </w:rPr>
        <w:lastRenderedPageBreak/>
        <w:drawing>
          <wp:inline distT="0" distB="0" distL="0" distR="0" wp14:anchorId="2EE7E068" wp14:editId="1098D2EC">
            <wp:extent cx="4572638" cy="3429479"/>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rsidR="0073306D" w:rsidRPr="0073306D" w:rsidRDefault="0073306D" w:rsidP="0073306D">
      <w:r w:rsidRPr="0073306D">
        <w:t>Når en fokuserer på offentlig tjenesteyting legger en merke til at en fortsetter å forvente en sterk vekst i volumet av offentlig tjenesteyting fra 26,7 mrd. timer i 2007 til 34,7 mrd. timer i 2060. Dette tilsvarer en årlig vekst på 0,</w:t>
      </w:r>
      <w:proofErr w:type="gramStart"/>
      <w:r w:rsidRPr="0073306D">
        <w:t>5%</w:t>
      </w:r>
      <w:proofErr w:type="gramEnd"/>
      <w:r w:rsidRPr="0073306D">
        <w:t xml:space="preserve">, men befolkningsveksten i Norge er i dag 1,3%. </w:t>
      </w:r>
      <w:proofErr w:type="spellStart"/>
      <w:r w:rsidRPr="0073306D">
        <w:t>Dvs</w:t>
      </w:r>
      <w:proofErr w:type="spellEnd"/>
      <w:r w:rsidRPr="0073306D">
        <w:t xml:space="preserve"> at SSB og FD har forutsatt en årlig produktivitetsvekst på ca. 0,</w:t>
      </w:r>
      <w:proofErr w:type="gramStart"/>
      <w:r w:rsidRPr="0073306D">
        <w:t>8%</w:t>
      </w:r>
      <w:proofErr w:type="gramEnd"/>
      <w:r w:rsidRPr="0073306D">
        <w:t>. Det er betydelig høyere enn den produktivitetsveksten vi i dag klarer å realisere innen det offentlige.</w:t>
      </w:r>
    </w:p>
    <w:p w:rsidR="0073306D" w:rsidRPr="0073306D" w:rsidRDefault="0073306D" w:rsidP="0073306D">
      <w:r w:rsidRPr="0073306D">
        <w:t>Samtidig ser vi at det offentliges andel av bruttoproduktet skal reduseres fra 21,</w:t>
      </w:r>
      <w:proofErr w:type="gramStart"/>
      <w:r w:rsidRPr="0073306D">
        <w:t>4%</w:t>
      </w:r>
      <w:proofErr w:type="gramEnd"/>
      <w:r w:rsidRPr="0073306D">
        <w:t xml:space="preserve"> i 2007 til 13,8% i 2060.   </w:t>
      </w:r>
      <w:proofErr w:type="spellStart"/>
      <w:r w:rsidRPr="0073306D">
        <w:t>Dvs</w:t>
      </w:r>
      <w:proofErr w:type="spellEnd"/>
      <w:r w:rsidRPr="0073306D">
        <w:t xml:space="preserve"> at verdiskapningen i det offentlige (ut fra tabellen overfor) sånn ca. vil være noe under halvparten av hva som forventes i privat sektor.  Dette kan også indikere at vi vil få </w:t>
      </w:r>
      <w:proofErr w:type="gramStart"/>
      <w:r w:rsidRPr="0073306D">
        <w:t>noe</w:t>
      </w:r>
      <w:proofErr w:type="gramEnd"/>
      <w:r w:rsidRPr="0073306D">
        <w:t xml:space="preserve"> problemer med å opprettholde det relative lønnsnivået i offentlig sektor i forhold til i privat sektor.</w:t>
      </w:r>
    </w:p>
    <w:p w:rsidR="0073306D" w:rsidRDefault="0073306D" w:rsidP="007D59E1">
      <w:r w:rsidRPr="0073306D">
        <w:rPr>
          <w:noProof/>
        </w:rPr>
        <w:drawing>
          <wp:inline distT="0" distB="0" distL="0" distR="0" wp14:anchorId="4965FC7D" wp14:editId="68941E66">
            <wp:extent cx="4572638" cy="3429479"/>
            <wp:effectExtent l="0" t="0" r="0" b="0"/>
            <wp:docPr id="2048" name="Bild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73306D" w:rsidRDefault="0073306D" w:rsidP="007D59E1">
      <w:r>
        <w:t>Den gule markeringen viser hvor Åmot er i dag.</w:t>
      </w:r>
    </w:p>
    <w:p w:rsidR="0073306D" w:rsidRDefault="0073306D" w:rsidP="007D59E1">
      <w:r w:rsidRPr="0073306D">
        <w:rPr>
          <w:noProof/>
        </w:rPr>
        <w:lastRenderedPageBreak/>
        <w:drawing>
          <wp:inline distT="0" distB="0" distL="0" distR="0" wp14:anchorId="6005FC94" wp14:editId="60B7915B">
            <wp:extent cx="4572638" cy="3429479"/>
            <wp:effectExtent l="0" t="0" r="0" b="0"/>
            <wp:docPr id="2049" name="Bild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pic:spPr>
                </pic:pic>
              </a:graphicData>
            </a:graphic>
          </wp:inline>
        </w:drawing>
      </w:r>
    </w:p>
    <w:p w:rsidR="0073306D" w:rsidRPr="0073306D" w:rsidRDefault="0073306D" w:rsidP="0073306D">
      <w:r w:rsidRPr="0073306D">
        <w:t>Den relative budsjettveksten vil avhenge av to hovedfaktorer:</w:t>
      </w:r>
    </w:p>
    <w:p w:rsidR="00C86E71" w:rsidRPr="0073306D" w:rsidRDefault="002A0C2D" w:rsidP="0073306D">
      <w:pPr>
        <w:numPr>
          <w:ilvl w:val="0"/>
          <w:numId w:val="35"/>
        </w:numPr>
      </w:pPr>
      <w:r w:rsidRPr="0073306D">
        <w:t>Den relative befolkningsveksten i kommunen i forhold til landsgjennomsnittet</w:t>
      </w:r>
    </w:p>
    <w:p w:rsidR="00C86E71" w:rsidRPr="0073306D" w:rsidRDefault="002A0C2D" w:rsidP="0073306D">
      <w:pPr>
        <w:numPr>
          <w:ilvl w:val="0"/>
          <w:numId w:val="35"/>
        </w:numPr>
      </w:pPr>
      <w:r w:rsidRPr="0073306D">
        <w:t>Og endringer i budsjettveksten knyttet primært til rammetilskuddet</w:t>
      </w:r>
    </w:p>
    <w:p w:rsidR="0073306D" w:rsidRPr="0073306D" w:rsidRDefault="0073306D" w:rsidP="0073306D">
      <w:r w:rsidRPr="0073306D">
        <w:t>Hvordan dette slår ut i den enkelte kommune avhenger av lønnsandelen. Jo lavere lønnsandel jo mer robust kommuneøkonomi. Åmot har en lav lønnsandel! Men rammetilskuddet er høyt, så her er det risiko for negative endringer.</w:t>
      </w:r>
    </w:p>
    <w:p w:rsidR="0073306D" w:rsidRPr="0073306D" w:rsidRDefault="0073306D" w:rsidP="0073306D">
      <w:r w:rsidRPr="0073306D">
        <w:t xml:space="preserve">For kommuner som har lav skatteinngang, under </w:t>
      </w:r>
      <w:proofErr w:type="gramStart"/>
      <w:r w:rsidRPr="0073306D">
        <w:t>90%</w:t>
      </w:r>
      <w:proofErr w:type="gramEnd"/>
      <w:r w:rsidRPr="0073306D">
        <w:t xml:space="preserve"> av gjennomsnittet vil skatt på inntekt og formue bety svært lite for kommunens samlede inntekt, fordi skatteutjamningsmodellen medfører at alle får en effekt på skatt som er over 90%. Åmot har en lav andel på inntekt fra skatt og formue, så skatteutjamningsmodellen vil da tre inn.</w:t>
      </w:r>
    </w:p>
    <w:p w:rsidR="0042216C" w:rsidRDefault="0042216C" w:rsidP="007D59E1">
      <w:r w:rsidRPr="0042216C">
        <w:rPr>
          <w:noProof/>
        </w:rPr>
        <mc:AlternateContent>
          <mc:Choice Requires="wps">
            <w:drawing>
              <wp:anchor distT="0" distB="0" distL="114300" distR="114300" simplePos="0" relativeHeight="251667456" behindDoc="0" locked="0" layoutInCell="1" allowOverlap="1" wp14:anchorId="244E323A" wp14:editId="66E9AF4A">
                <wp:simplePos x="0" y="0"/>
                <wp:positionH relativeFrom="column">
                  <wp:posOffset>-3810</wp:posOffset>
                </wp:positionH>
                <wp:positionV relativeFrom="paragraph">
                  <wp:posOffset>94615</wp:posOffset>
                </wp:positionV>
                <wp:extent cx="5448300" cy="1333500"/>
                <wp:effectExtent l="0" t="0" r="0" b="0"/>
                <wp:wrapNone/>
                <wp:docPr id="7" name="TekstSylinder 6"/>
                <wp:cNvGraphicFramePr/>
                <a:graphic xmlns:a="http://schemas.openxmlformats.org/drawingml/2006/main">
                  <a:graphicData uri="http://schemas.microsoft.com/office/word/2010/wordprocessingShape">
                    <wps:wsp>
                      <wps:cNvSpPr txBox="1"/>
                      <wps:spPr>
                        <a:xfrm>
                          <a:off x="0" y="0"/>
                          <a:ext cx="5448300" cy="1333500"/>
                        </a:xfrm>
                        <a:prstGeom prst="rect">
                          <a:avLst/>
                        </a:prstGeom>
                        <a:solidFill>
                          <a:srgbClr val="FFFF00"/>
                        </a:solidFill>
                      </wps:spPr>
                      <wps:txbx>
                        <w:txbxContent>
                          <w:p w:rsidR="00324C8A" w:rsidRPr="0042216C" w:rsidRDefault="00324C8A" w:rsidP="0042216C">
                            <w:pPr>
                              <w:pStyle w:val="NormalWeb"/>
                              <w:spacing w:before="0" w:beforeAutospacing="0" w:after="0" w:afterAutospacing="0"/>
                              <w:textAlignment w:val="baseline"/>
                              <w:rPr>
                                <w:sz w:val="18"/>
                              </w:rPr>
                            </w:pPr>
                            <w:r w:rsidRPr="0042216C">
                              <w:rPr>
                                <w:rFonts w:ascii="Arial" w:hAnsi="Arial" w:cstheme="minorBidi"/>
                                <w:color w:val="000000" w:themeColor="text1"/>
                                <w:kern w:val="24"/>
                                <w:sz w:val="28"/>
                                <w:szCs w:val="40"/>
                              </w:rPr>
                              <w:t>Konklusjoner:</w:t>
                            </w:r>
                          </w:p>
                          <w:p w:rsidR="00324C8A" w:rsidRPr="0042216C" w:rsidRDefault="00324C8A" w:rsidP="0042216C">
                            <w:pPr>
                              <w:pStyle w:val="Listeavsnitt"/>
                              <w:numPr>
                                <w:ilvl w:val="0"/>
                                <w:numId w:val="36"/>
                              </w:numPr>
                              <w:textAlignment w:val="baseline"/>
                              <w:rPr>
                                <w:sz w:val="28"/>
                              </w:rPr>
                            </w:pPr>
                            <w:r w:rsidRPr="0042216C">
                              <w:rPr>
                                <w:rFonts w:ascii="Arial" w:hAnsi="Arial" w:cstheme="minorBidi"/>
                                <w:color w:val="000000" w:themeColor="text1"/>
                                <w:kern w:val="24"/>
                                <w:sz w:val="28"/>
                                <w:szCs w:val="40"/>
                              </w:rPr>
                              <w:t>Risikoen er knyttet til den reelle budsjettveksten som igjen i stor grad er eksternt bestemt gjennom rammetilskuddet</w:t>
                            </w:r>
                          </w:p>
                          <w:p w:rsidR="00324C8A" w:rsidRPr="0042216C" w:rsidRDefault="00324C8A" w:rsidP="0042216C">
                            <w:pPr>
                              <w:pStyle w:val="Listeavsnitt"/>
                              <w:numPr>
                                <w:ilvl w:val="0"/>
                                <w:numId w:val="36"/>
                              </w:numPr>
                              <w:textAlignment w:val="baseline"/>
                              <w:rPr>
                                <w:sz w:val="28"/>
                              </w:rPr>
                            </w:pPr>
                            <w:r w:rsidRPr="0042216C">
                              <w:rPr>
                                <w:rFonts w:ascii="Arial" w:hAnsi="Arial" w:cstheme="minorBidi"/>
                                <w:color w:val="000000" w:themeColor="text1"/>
                                <w:kern w:val="24"/>
                                <w:sz w:val="28"/>
                                <w:szCs w:val="40"/>
                              </w:rPr>
                              <w:t xml:space="preserve">Det er en fordel med lav lønnsandel - </w:t>
                            </w:r>
                            <w:proofErr w:type="gramStart"/>
                            <w:r w:rsidRPr="0042216C">
                              <w:rPr>
                                <w:rFonts w:ascii="Arial" w:hAnsi="Arial" w:cstheme="minorBidi"/>
                                <w:color w:val="000000" w:themeColor="text1"/>
                                <w:kern w:val="24"/>
                                <w:sz w:val="28"/>
                                <w:szCs w:val="40"/>
                              </w:rPr>
                              <w:t>fordel  Åmot</w:t>
                            </w:r>
                            <w:proofErr w:type="gramEnd"/>
                          </w:p>
                          <w:p w:rsidR="00324C8A" w:rsidRPr="0042216C" w:rsidRDefault="00324C8A" w:rsidP="0042216C">
                            <w:pPr>
                              <w:pStyle w:val="Listeavsnitt"/>
                              <w:numPr>
                                <w:ilvl w:val="0"/>
                                <w:numId w:val="36"/>
                              </w:numPr>
                              <w:textAlignment w:val="baseline"/>
                              <w:rPr>
                                <w:sz w:val="28"/>
                              </w:rPr>
                            </w:pPr>
                            <w:r w:rsidRPr="0042216C">
                              <w:rPr>
                                <w:rFonts w:ascii="Arial" w:hAnsi="Arial" w:cstheme="minorBidi"/>
                                <w:color w:val="000000" w:themeColor="text1"/>
                                <w:kern w:val="24"/>
                                <w:sz w:val="28"/>
                                <w:szCs w:val="40"/>
                              </w:rPr>
                              <w:t>Det er en ulempe med lav inntektsandel på skatt fra inntekt og formue – ulempe Åmot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kstSylinder 6" o:spid="_x0000_s1028" type="#_x0000_t202" style="position:absolute;margin-left:-.3pt;margin-top:7.45pt;width:42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" fillcolor="yellow" stroked="f">
                <v:textbox>
                  <w:txbxContent>
                    <w:p w:rsidR="00324C8A" w:rsidRPr="0042216C" w:rsidRDefault="00324C8A" w:rsidP="0042216C">
                      <w:pPr>
                        <w:pStyle w:val="NormalWeb"/>
                        <w:spacing w:before="0" w:beforeAutospacing="0" w:after="0" w:afterAutospacing="0"/>
                        <w:textAlignment w:val="baseline"/>
                        <w:rPr>
                          <w:sz w:val="18"/>
                        </w:rPr>
                      </w:pPr>
                      <w:r w:rsidRPr="0042216C">
                        <w:rPr>
                          <w:rFonts w:ascii="Arial" w:hAnsi="Arial" w:cstheme="minorBidi"/>
                          <w:color w:val="000000" w:themeColor="text1"/>
                          <w:kern w:val="24"/>
                          <w:sz w:val="28"/>
                          <w:szCs w:val="40"/>
                        </w:rPr>
                        <w:t>Konklusjoner:</w:t>
                      </w:r>
                    </w:p>
                    <w:p w:rsidR="00324C8A" w:rsidRPr="0042216C" w:rsidRDefault="00324C8A" w:rsidP="0042216C">
                      <w:pPr>
                        <w:pStyle w:val="Listeavsnitt"/>
                        <w:numPr>
                          <w:ilvl w:val="0"/>
                          <w:numId w:val="36"/>
                        </w:numPr>
                        <w:textAlignment w:val="baseline"/>
                        <w:rPr>
                          <w:sz w:val="28"/>
                        </w:rPr>
                      </w:pPr>
                      <w:r w:rsidRPr="0042216C">
                        <w:rPr>
                          <w:rFonts w:ascii="Arial" w:hAnsi="Arial" w:cstheme="minorBidi"/>
                          <w:color w:val="000000" w:themeColor="text1"/>
                          <w:kern w:val="24"/>
                          <w:sz w:val="28"/>
                          <w:szCs w:val="40"/>
                        </w:rPr>
                        <w:t>Risikoen er knyttet til den reelle budsjettveksten som igjen i stor grad er eksternt bestemt gjennom rammetilskuddet</w:t>
                      </w:r>
                    </w:p>
                    <w:p w:rsidR="00324C8A" w:rsidRPr="0042216C" w:rsidRDefault="00324C8A" w:rsidP="0042216C">
                      <w:pPr>
                        <w:pStyle w:val="Listeavsnitt"/>
                        <w:numPr>
                          <w:ilvl w:val="0"/>
                          <w:numId w:val="36"/>
                        </w:numPr>
                        <w:textAlignment w:val="baseline"/>
                        <w:rPr>
                          <w:sz w:val="28"/>
                        </w:rPr>
                      </w:pPr>
                      <w:r w:rsidRPr="0042216C">
                        <w:rPr>
                          <w:rFonts w:ascii="Arial" w:hAnsi="Arial" w:cstheme="minorBidi"/>
                          <w:color w:val="000000" w:themeColor="text1"/>
                          <w:kern w:val="24"/>
                          <w:sz w:val="28"/>
                          <w:szCs w:val="40"/>
                        </w:rPr>
                        <w:t xml:space="preserve">Det er en fordel med lav lønnsandel - </w:t>
                      </w:r>
                      <w:proofErr w:type="gramStart"/>
                      <w:r w:rsidRPr="0042216C">
                        <w:rPr>
                          <w:rFonts w:ascii="Arial" w:hAnsi="Arial" w:cstheme="minorBidi"/>
                          <w:color w:val="000000" w:themeColor="text1"/>
                          <w:kern w:val="24"/>
                          <w:sz w:val="28"/>
                          <w:szCs w:val="40"/>
                        </w:rPr>
                        <w:t>fordel  Åmot</w:t>
                      </w:r>
                      <w:proofErr w:type="gramEnd"/>
                    </w:p>
                    <w:p w:rsidR="00324C8A" w:rsidRPr="0042216C" w:rsidRDefault="00324C8A" w:rsidP="0042216C">
                      <w:pPr>
                        <w:pStyle w:val="Listeavsnitt"/>
                        <w:numPr>
                          <w:ilvl w:val="0"/>
                          <w:numId w:val="36"/>
                        </w:numPr>
                        <w:textAlignment w:val="baseline"/>
                        <w:rPr>
                          <w:sz w:val="28"/>
                        </w:rPr>
                      </w:pPr>
                      <w:r w:rsidRPr="0042216C">
                        <w:rPr>
                          <w:rFonts w:ascii="Arial" w:hAnsi="Arial" w:cstheme="minorBidi"/>
                          <w:color w:val="000000" w:themeColor="text1"/>
                          <w:kern w:val="24"/>
                          <w:sz w:val="28"/>
                          <w:szCs w:val="40"/>
                        </w:rPr>
                        <w:t>Det er en ulempe med lav inntektsandel på skatt fra inntekt og formue – ulempe Åmot</w:t>
                      </w:r>
                    </w:p>
                  </w:txbxContent>
                </v:textbox>
              </v:shape>
            </w:pict>
          </mc:Fallback>
        </mc:AlternateContent>
      </w:r>
    </w:p>
    <w:p w:rsidR="0042216C" w:rsidRDefault="0042216C" w:rsidP="007D59E1"/>
    <w:p w:rsidR="0042216C" w:rsidRDefault="0042216C" w:rsidP="007D59E1"/>
    <w:p w:rsidR="0042216C" w:rsidRDefault="0042216C" w:rsidP="007D59E1"/>
    <w:p w:rsidR="0042216C" w:rsidRDefault="0042216C" w:rsidP="007D59E1"/>
    <w:p w:rsidR="0042216C" w:rsidRDefault="0042216C" w:rsidP="007D59E1"/>
    <w:p w:rsidR="0042216C" w:rsidRDefault="0042216C" w:rsidP="007D59E1"/>
    <w:p w:rsidR="0042216C" w:rsidRDefault="0042216C" w:rsidP="007D59E1"/>
    <w:p w:rsidR="0042216C" w:rsidRDefault="0042216C" w:rsidP="007D59E1"/>
    <w:p w:rsidR="007D59E1" w:rsidRDefault="00A05FA6" w:rsidP="007D59E1">
      <w:r w:rsidRPr="00A05FA6">
        <w:rPr>
          <w:noProof/>
        </w:rPr>
        <mc:AlternateContent>
          <mc:Choice Requires="wps">
            <w:drawing>
              <wp:anchor distT="0" distB="0" distL="114300" distR="114300" simplePos="0" relativeHeight="251665408" behindDoc="0" locked="0" layoutInCell="1" allowOverlap="1" wp14:anchorId="19CD55E5" wp14:editId="7564F82C">
                <wp:simplePos x="0" y="0"/>
                <wp:positionH relativeFrom="column">
                  <wp:posOffset>-233045</wp:posOffset>
                </wp:positionH>
                <wp:positionV relativeFrom="paragraph">
                  <wp:posOffset>1796415</wp:posOffset>
                </wp:positionV>
                <wp:extent cx="5486400" cy="4114800"/>
                <wp:effectExtent l="0" t="0" r="0" b="0"/>
                <wp:wrapNone/>
                <wp:docPr id="3" name="Plassholder for notat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486400" cy="411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t" anchorCtr="0" compatLnSpc="1">
                        <a:prstTxWarp prst="textNoShape">
                          <a:avLst/>
                        </a:prstTxWarp>
                      </wps:bodyPr>
                    </wps:wsp>
                  </a:graphicData>
                </a:graphic>
              </wp:anchor>
            </w:drawing>
          </mc:Choice>
          <mc:Fallback>
            <w:pict>
              <v:rect id="Plassholder for notater 2" o:spid="_x0000_s1026" style="position:absolute;margin-left:-18.35pt;margin-top:141.45pt;width:6in;height:3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" filled="f" fillcolor="#4f81bd [3204]" stroked="f" strokecolor="black [3213]">
                <v:shadow color="#eeece1 [3214]"/>
                <v:path arrowok="t"/>
                <o:lock v:ext="edit" grouping="t"/>
              </v:rect>
            </w:pict>
          </mc:Fallback>
        </mc:AlternateContent>
      </w:r>
      <w:r w:rsidR="0042216C">
        <w:t>Lysbilde 12 og 13 viser hvor utsatt Åmot kommune vil være for endringer i rammetilskuddet.</w:t>
      </w:r>
    </w:p>
    <w:p w:rsidR="0042216C" w:rsidRDefault="0042216C" w:rsidP="007D59E1"/>
    <w:p w:rsidR="0042216C" w:rsidRDefault="0042216C">
      <w:pPr>
        <w:spacing w:after="200" w:line="276" w:lineRule="auto"/>
      </w:pPr>
      <w:r>
        <w:br w:type="page"/>
      </w:r>
    </w:p>
    <w:p w:rsidR="0042216C" w:rsidRDefault="0042216C" w:rsidP="007D59E1">
      <w:r w:rsidRPr="0042216C">
        <w:rPr>
          <w:noProof/>
        </w:rPr>
        <w:lastRenderedPageBreak/>
        <w:drawing>
          <wp:inline distT="0" distB="0" distL="0" distR="0" wp14:anchorId="06041ACB" wp14:editId="668495F1">
            <wp:extent cx="4572638" cy="3429479"/>
            <wp:effectExtent l="0" t="0" r="0" b="0"/>
            <wp:docPr id="2051" name="Bild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42216C" w:rsidRDefault="0042216C" w:rsidP="007D59E1"/>
    <w:p w:rsidR="0042216C" w:rsidRPr="0042216C" w:rsidRDefault="0042216C" w:rsidP="0042216C">
      <w:r w:rsidRPr="0042216C">
        <w:t>Konklusjoner:</w:t>
      </w:r>
    </w:p>
    <w:p w:rsidR="00C86E71" w:rsidRPr="0042216C" w:rsidRDefault="002A0C2D" w:rsidP="0042216C">
      <w:pPr>
        <w:numPr>
          <w:ilvl w:val="0"/>
          <w:numId w:val="37"/>
        </w:numPr>
      </w:pPr>
      <w:r w:rsidRPr="0042216C">
        <w:t>Risikoen er knyttet til den reelle budsjettveksten som igjen i stor grad er eksternt bestemt gjennom rammetilskuddet</w:t>
      </w:r>
    </w:p>
    <w:p w:rsidR="00C86E71" w:rsidRPr="0042216C" w:rsidRDefault="002A0C2D" w:rsidP="0042216C">
      <w:pPr>
        <w:numPr>
          <w:ilvl w:val="0"/>
          <w:numId w:val="37"/>
        </w:numPr>
      </w:pPr>
      <w:r w:rsidRPr="0042216C">
        <w:t xml:space="preserve">Det er en fordel med lav lønnsandel - </w:t>
      </w:r>
      <w:proofErr w:type="gramStart"/>
      <w:r w:rsidRPr="0042216C">
        <w:t>fordel  Åmot</w:t>
      </w:r>
      <w:proofErr w:type="gramEnd"/>
    </w:p>
    <w:p w:rsidR="00C86E71" w:rsidRPr="0042216C" w:rsidRDefault="002A0C2D" w:rsidP="0042216C">
      <w:pPr>
        <w:numPr>
          <w:ilvl w:val="0"/>
          <w:numId w:val="37"/>
        </w:numPr>
      </w:pPr>
      <w:r w:rsidRPr="0042216C">
        <w:t>Det er en ulempe med lav inntektsandel på skatt fra inntekt og formue – ulempe Åmot</w:t>
      </w:r>
    </w:p>
    <w:p w:rsidR="0042216C" w:rsidRPr="0042216C" w:rsidRDefault="0042216C" w:rsidP="0042216C">
      <w:r w:rsidRPr="0042216C">
        <w:t>Hvis en tilsetter en person i det offentlige, så vil denne personen inklusive sosiale kostnader og infrastruktur kostnader, koste kommunen ca. NOK 750 000.  Normal inntekt for kommunen for en person er (talla for Åmot kommune – skatter – rammetilskudd og andre inntekter) ca. NOK 93 000 multiplisert med en multiplikator på mellom 1,4 – 1,5.  Et barn i grunnskolen koster ca. NOK 110 000 og et barn i barnehagen koster ca. NOK 180 000 minus foreldreinnbetalinger på ca. NOK 40 000.</w:t>
      </w:r>
    </w:p>
    <w:p w:rsidR="0042216C" w:rsidRPr="0042216C" w:rsidRDefault="0042216C" w:rsidP="0042216C">
      <w:r w:rsidRPr="0042216C">
        <w:t xml:space="preserve">Den gjennomsnittlige budsjettveksten over tid i offentlig sektor vil være tilnærmet lik den samme veksten i statsbudsjettet. Statsbudsjettet vokser stort sett som veksten i BNP.  </w:t>
      </w:r>
      <w:proofErr w:type="spellStart"/>
      <w:r w:rsidRPr="0042216C">
        <w:t>Dvs</w:t>
      </w:r>
      <w:proofErr w:type="spellEnd"/>
      <w:r w:rsidRPr="0042216C">
        <w:t xml:space="preserve"> at vi har en realvekst på ca. </w:t>
      </w:r>
      <w:proofErr w:type="gramStart"/>
      <w:r w:rsidRPr="0042216C">
        <w:t>3%</w:t>
      </w:r>
      <w:proofErr w:type="gramEnd"/>
      <w:r w:rsidRPr="0042216C">
        <w:t xml:space="preserve"> -1,8% (</w:t>
      </w:r>
      <w:proofErr w:type="spellStart"/>
      <w:r w:rsidRPr="0042216C">
        <w:t>kpi</w:t>
      </w:r>
      <w:proofErr w:type="spellEnd"/>
      <w:r w:rsidRPr="0042216C">
        <w:t>) = ca. 1,2%. Reallønnsveksten over tid har vært ca. 2,</w:t>
      </w:r>
      <w:proofErr w:type="gramStart"/>
      <w:r w:rsidRPr="0042216C">
        <w:t>8%</w:t>
      </w:r>
      <w:proofErr w:type="gramEnd"/>
      <w:r w:rsidRPr="0042216C">
        <w:t xml:space="preserve"> per år siden 2000. Det vil medføre at en stadig større del av kommunens budsjett vil gå med til lønn, så fremt:</w:t>
      </w:r>
    </w:p>
    <w:p w:rsidR="00C86E71" w:rsidRDefault="002A0C2D" w:rsidP="0042216C">
      <w:pPr>
        <w:numPr>
          <w:ilvl w:val="0"/>
          <w:numId w:val="38"/>
        </w:numPr>
      </w:pPr>
      <w:r w:rsidRPr="0042216C">
        <w:t>En ikke bemanner ned, og eller</w:t>
      </w:r>
    </w:p>
    <w:p w:rsidR="0042216C" w:rsidRDefault="0042216C" w:rsidP="0042216C">
      <w:pPr>
        <w:pStyle w:val="Listeavsnitt"/>
        <w:numPr>
          <w:ilvl w:val="0"/>
          <w:numId w:val="38"/>
        </w:numPr>
      </w:pPr>
      <w:r w:rsidRPr="0042216C">
        <w:t>En har en befolkningsvekst som er minst ca. (2,</w:t>
      </w:r>
      <w:proofErr w:type="gramStart"/>
      <w:r w:rsidRPr="0042216C">
        <w:t>8%-1</w:t>
      </w:r>
      <w:proofErr w:type="gramEnd"/>
      <w:r w:rsidRPr="0042216C">
        <w:t xml:space="preserve">,2%)*lønnsandelen i kommunen. </w:t>
      </w:r>
      <w:proofErr w:type="spellStart"/>
      <w:r w:rsidRPr="0042216C">
        <w:t>Dvs</w:t>
      </w:r>
      <w:proofErr w:type="spellEnd"/>
      <w:r w:rsidRPr="0042216C">
        <w:t xml:space="preserve"> at en må ha en befolkningsvekst på ca. 0,</w:t>
      </w:r>
      <w:proofErr w:type="gramStart"/>
      <w:r w:rsidRPr="0042216C">
        <w:t>8%</w:t>
      </w:r>
      <w:proofErr w:type="gramEnd"/>
      <w:r w:rsidRPr="0042216C">
        <w:t xml:space="preserve"> for å unngå nedbemanninger over tid. (se også lysbilde 11), </w:t>
      </w:r>
      <w:proofErr w:type="spellStart"/>
      <w:r w:rsidRPr="0042216C">
        <w:t>jf</w:t>
      </w:r>
      <w:proofErr w:type="spellEnd"/>
      <w:r w:rsidRPr="0042216C">
        <w:t xml:space="preserve"> lysbilde </w:t>
      </w:r>
      <w:proofErr w:type="spellStart"/>
      <w:r w:rsidRPr="0042216C">
        <w:t>nr</w:t>
      </w:r>
      <w:proofErr w:type="spellEnd"/>
      <w:r w:rsidRPr="0042216C">
        <w:t xml:space="preserve"> 12.</w:t>
      </w:r>
    </w:p>
    <w:p w:rsidR="0042216C" w:rsidRDefault="0042216C" w:rsidP="0042216C"/>
    <w:p w:rsidR="0042216C" w:rsidRDefault="0042216C">
      <w:pPr>
        <w:spacing w:after="200" w:line="276" w:lineRule="auto"/>
      </w:pPr>
      <w:r>
        <w:br w:type="page"/>
      </w:r>
    </w:p>
    <w:p w:rsidR="0042216C" w:rsidRDefault="003A18A0" w:rsidP="0042216C">
      <w:r w:rsidRPr="003A18A0">
        <w:rPr>
          <w:noProof/>
        </w:rPr>
        <w:lastRenderedPageBreak/>
        <w:drawing>
          <wp:inline distT="0" distB="0" distL="0" distR="0" wp14:anchorId="12671906" wp14:editId="1837AFEF">
            <wp:extent cx="4572638" cy="342947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3A18A0" w:rsidRDefault="003A18A0" w:rsidP="0042216C"/>
    <w:p w:rsidR="003A18A0" w:rsidRDefault="003A18A0" w:rsidP="0042216C">
      <w:r>
        <w:t>Inntekter fra år n uttrykt som inntekt i år n+1</w:t>
      </w:r>
    </w:p>
    <w:p w:rsidR="003A18A0" w:rsidRDefault="00564609" w:rsidP="0042216C">
      <w:r w:rsidRPr="00AF0B70">
        <w:rPr>
          <w:position w:val="-238"/>
        </w:rPr>
        <w:object w:dxaOrig="6700" w:dyaOrig="9999">
          <v:shape id="_x0000_i1037" type="#_x0000_t75" style="width:267pt;height:398.45pt" o:ole="">
            <v:imagedata r:id="rId65" o:title=""/>
          </v:shape>
          <o:OLEObject Type="Embed" ProgID="Equation.3" ShapeID="_x0000_i1037" DrawAspect="Content" ObjectID="_1496474004" r:id="rId66"/>
        </w:object>
      </w:r>
    </w:p>
    <w:p w:rsidR="00032BD9" w:rsidRDefault="00032BD9" w:rsidP="0042216C">
      <w:r w:rsidRPr="00032BD9">
        <w:rPr>
          <w:noProof/>
        </w:rPr>
        <w:lastRenderedPageBreak/>
        <w:drawing>
          <wp:inline distT="0" distB="0" distL="0" distR="0" wp14:anchorId="3002BA9D" wp14:editId="73BDF3FF">
            <wp:extent cx="4572638" cy="3429479"/>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rsidR="00032BD9" w:rsidRDefault="00032BD9" w:rsidP="0042216C"/>
    <w:p w:rsidR="00032BD9" w:rsidRDefault="00032BD9" w:rsidP="0042216C">
      <w:r w:rsidRPr="00032BD9">
        <w:rPr>
          <w:noProof/>
        </w:rPr>
        <w:drawing>
          <wp:inline distT="0" distB="0" distL="0" distR="0" wp14:anchorId="74C99E88" wp14:editId="75D3BA6B">
            <wp:extent cx="4572638" cy="3429479"/>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rsidR="00032BD9" w:rsidRDefault="00032BD9" w:rsidP="0042216C"/>
    <w:p w:rsidR="00032BD9" w:rsidRDefault="00032BD9" w:rsidP="0042216C"/>
    <w:p w:rsidR="00032BD9" w:rsidRDefault="00032BD9" w:rsidP="0042216C"/>
    <w:p w:rsidR="00032BD9" w:rsidRDefault="00032BD9" w:rsidP="0042216C"/>
    <w:p w:rsidR="00032BD9" w:rsidRDefault="00032BD9" w:rsidP="0042216C"/>
    <w:p w:rsidR="00032BD9" w:rsidRDefault="00032BD9" w:rsidP="0042216C"/>
    <w:p w:rsidR="00032BD9" w:rsidRDefault="00032BD9" w:rsidP="0042216C"/>
    <w:p w:rsidR="00032BD9" w:rsidRDefault="00032BD9" w:rsidP="0042216C"/>
    <w:p w:rsidR="00032BD9" w:rsidRDefault="00032BD9" w:rsidP="0042216C"/>
    <w:p w:rsidR="00032BD9" w:rsidRDefault="00032BD9" w:rsidP="0042216C"/>
    <w:p w:rsidR="00032BD9" w:rsidRDefault="00032BD9" w:rsidP="0042216C">
      <w:r w:rsidRPr="00032BD9">
        <w:rPr>
          <w:noProof/>
        </w:rPr>
        <w:lastRenderedPageBreak/>
        <w:drawing>
          <wp:inline distT="0" distB="0" distL="0" distR="0" wp14:anchorId="7E07602D" wp14:editId="7C018F30">
            <wp:extent cx="4219575" cy="3164682"/>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20164" cy="3165124"/>
                    </a:xfrm>
                    <a:prstGeom prst="rect">
                      <a:avLst/>
                    </a:prstGeom>
                  </pic:spPr>
                </pic:pic>
              </a:graphicData>
            </a:graphic>
          </wp:inline>
        </w:drawing>
      </w:r>
    </w:p>
    <w:p w:rsidR="00032BD9" w:rsidRPr="00032BD9" w:rsidRDefault="00032BD9" w:rsidP="00032BD9">
      <w:r w:rsidRPr="00032BD9">
        <w:t xml:space="preserve">I et moderne velferdssamfunn som Norge, med lav arbeidsløshet så vil </w:t>
      </w:r>
      <w:proofErr w:type="spellStart"/>
      <w:r w:rsidRPr="00032BD9">
        <w:t>flexicurity</w:t>
      </w:r>
      <w:proofErr w:type="spellEnd"/>
      <w:r w:rsidRPr="00032BD9">
        <w:t xml:space="preserve"> kunne fungere gunstig. Under forutsetning av lav arbeidsløshet så vil </w:t>
      </w:r>
      <w:proofErr w:type="spellStart"/>
      <w:r w:rsidRPr="00032BD9">
        <w:t>flexicurity</w:t>
      </w:r>
      <w:proofErr w:type="spellEnd"/>
      <w:r w:rsidRPr="00032BD9">
        <w:t xml:space="preserve"> som </w:t>
      </w:r>
      <w:proofErr w:type="spellStart"/>
      <w:r w:rsidRPr="00032BD9">
        <w:t>prinnsipp</w:t>
      </w:r>
      <w:proofErr w:type="spellEnd"/>
      <w:r w:rsidRPr="00032BD9">
        <w:t xml:space="preserve"> medføre at arbeidsplasser med lav lønnsevne fases ut. </w:t>
      </w:r>
      <w:proofErr w:type="spellStart"/>
      <w:r w:rsidRPr="00032BD9">
        <w:t>Flexicurity</w:t>
      </w:r>
      <w:proofErr w:type="spellEnd"/>
      <w:r w:rsidRPr="00032BD9">
        <w:t xml:space="preserve"> vil derfor bidra til økt reallønnsvekst i et samfunn, under forutsetning av tilnærmet full sysselsetting. Hvis ikke vil det fungere motsatt.</w:t>
      </w:r>
    </w:p>
    <w:p w:rsidR="00032BD9" w:rsidRDefault="00613980" w:rsidP="0042216C">
      <w:r w:rsidRPr="00613980">
        <w:rPr>
          <w:noProof/>
        </w:rPr>
        <w:drawing>
          <wp:inline distT="0" distB="0" distL="0" distR="0" wp14:anchorId="37F81E94" wp14:editId="44B9D5DA">
            <wp:extent cx="4352925" cy="3264694"/>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353533" cy="3265150"/>
                    </a:xfrm>
                    <a:prstGeom prst="rect">
                      <a:avLst/>
                    </a:prstGeom>
                  </pic:spPr>
                </pic:pic>
              </a:graphicData>
            </a:graphic>
          </wp:inline>
        </w:drawing>
      </w:r>
    </w:p>
    <w:p w:rsidR="00613980" w:rsidRPr="00613980" w:rsidRDefault="00613980" w:rsidP="00613980">
      <w:r w:rsidRPr="00613980">
        <w:t>Sentraliseringskostnader</w:t>
      </w:r>
    </w:p>
    <w:p w:rsidR="00613980" w:rsidRPr="00613980" w:rsidRDefault="00613980" w:rsidP="00613980">
      <w:r w:rsidRPr="00613980">
        <w:t>Dette vil normalt ikke være kostnader som framkommer i kommuneregnskapet, men i et velferdsregnskap.  Det vil si at vi normalt overfører en regnskapsmessig gevinst i kommuneregnskapet til en kostnad på brukeren ved:</w:t>
      </w:r>
    </w:p>
    <w:p w:rsidR="00C75F58" w:rsidRPr="00613980" w:rsidRDefault="00C75F58" w:rsidP="00613980">
      <w:pPr>
        <w:numPr>
          <w:ilvl w:val="0"/>
          <w:numId w:val="39"/>
        </w:numPr>
      </w:pPr>
      <w:r w:rsidRPr="00613980">
        <w:t>Lavere servicegrad</w:t>
      </w:r>
    </w:p>
    <w:p w:rsidR="00C75F58" w:rsidRPr="00613980" w:rsidRDefault="00C75F58" w:rsidP="00613980">
      <w:pPr>
        <w:numPr>
          <w:ilvl w:val="0"/>
          <w:numId w:val="39"/>
        </w:numPr>
      </w:pPr>
      <w:r w:rsidRPr="00613980">
        <w:t>Økte tidskostnader og transportkostnader ved at brukeren må reise inn til kommunesenteret</w:t>
      </w:r>
    </w:p>
    <w:p w:rsidR="00613980" w:rsidRDefault="00613980" w:rsidP="00613980">
      <w:pPr>
        <w:pStyle w:val="Listeavsnitt"/>
        <w:numPr>
          <w:ilvl w:val="0"/>
          <w:numId w:val="39"/>
        </w:numPr>
      </w:pPr>
      <w:r w:rsidRPr="00613980">
        <w:t>Gjør tjenesten selv ved å bruke en infrastruktur på nettet</w:t>
      </w:r>
    </w:p>
    <w:p w:rsidR="00613980" w:rsidRDefault="00613980" w:rsidP="00613980"/>
    <w:p w:rsidR="00613980" w:rsidRDefault="00EF75AD" w:rsidP="00613980">
      <w:r w:rsidRPr="00EF75AD">
        <w:rPr>
          <w:noProof/>
        </w:rPr>
        <w:lastRenderedPageBreak/>
        <w:drawing>
          <wp:inline distT="0" distB="0" distL="0" distR="0" wp14:anchorId="548E2EA5" wp14:editId="6DA06487">
            <wp:extent cx="4572638" cy="3429479"/>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p>
    <w:p w:rsidR="00EF75AD" w:rsidRDefault="00EF75AD" w:rsidP="00613980"/>
    <w:p w:rsidR="00EF75AD" w:rsidRPr="00EF75AD" w:rsidRDefault="00EF75AD" w:rsidP="00EF75AD">
      <w:r w:rsidRPr="00EF75AD">
        <w:t>Konklusjonen er at en medarbeider vil koste mellom 1,85 til 2,0 ganger basis timelønn.  Men dette er ikke den effektive kostnaden. Da må vi også trekke inn utfaktureringsgrad og for eksempel transportkostnader i hjemmetjenesten.</w:t>
      </w:r>
    </w:p>
    <w:p w:rsidR="00EF75AD" w:rsidRDefault="00EF75AD" w:rsidP="00613980"/>
    <w:p w:rsidR="00EF75AD" w:rsidRDefault="00EF75AD" w:rsidP="00613980">
      <w:r w:rsidRPr="00EF75AD">
        <w:rPr>
          <w:noProof/>
        </w:rPr>
        <w:drawing>
          <wp:inline distT="0" distB="0" distL="0" distR="0" wp14:anchorId="275C2356" wp14:editId="14C47369">
            <wp:extent cx="4572638" cy="3429479"/>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p>
    <w:p w:rsidR="00EF75AD" w:rsidRDefault="00EF75AD" w:rsidP="00613980"/>
    <w:p w:rsidR="00EF75AD" w:rsidRDefault="00EF75AD">
      <w:pPr>
        <w:spacing w:after="200" w:line="276" w:lineRule="auto"/>
      </w:pPr>
      <w:r>
        <w:br w:type="page"/>
      </w:r>
    </w:p>
    <w:p w:rsidR="00EF75AD" w:rsidRPr="00EF75AD" w:rsidRDefault="00EF75AD" w:rsidP="00EF75AD">
      <w:r w:rsidRPr="00EF75AD">
        <w:rPr>
          <w:noProof/>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4419600" cy="3314065"/>
            <wp:effectExtent l="0" t="0" r="0" b="635"/>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420214" cy="331470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r w:rsidRPr="00EF75AD">
        <w:t xml:space="preserve">Kalkylen viser med all tydelighet betydningen av å samle helseboligene og omsorgsboliger så nært kommunens helseinstitusjon som mulig. Daglig ledelse i hjemmetjenesten må videre ha fokus på </w:t>
      </w:r>
      <w:r>
        <w:t>«</w:t>
      </w:r>
      <w:r w:rsidRPr="00EF75AD">
        <w:t>utfaktureringsgraden</w:t>
      </w:r>
      <w:r>
        <w:t>»</w:t>
      </w:r>
      <w:r w:rsidRPr="00EF75AD">
        <w:t xml:space="preserve"> og hvordan vi kan bedre denne. Uten at dette oppleves som et stress for de som skal utføre tjenestene.</w:t>
      </w:r>
    </w:p>
    <w:p w:rsidR="00EF75AD" w:rsidRDefault="00EF75AD" w:rsidP="00613980"/>
    <w:p w:rsidR="00EF75AD" w:rsidRDefault="00EF75AD" w:rsidP="00613980">
      <w:r w:rsidRPr="00EF75AD">
        <w:rPr>
          <w:noProof/>
        </w:rPr>
        <w:drawing>
          <wp:inline distT="0" distB="0" distL="0" distR="0" wp14:anchorId="6573E9D6" wp14:editId="2ADEB0BA">
            <wp:extent cx="4572638" cy="3429479"/>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638" cy="3429479"/>
                    </a:xfrm>
                    <a:prstGeom prst="rect">
                      <a:avLst/>
                    </a:prstGeom>
                  </pic:spPr>
                </pic:pic>
              </a:graphicData>
            </a:graphic>
          </wp:inline>
        </w:drawing>
      </w:r>
    </w:p>
    <w:p w:rsidR="00EF75AD" w:rsidRPr="00EF75AD" w:rsidRDefault="00EF75AD" w:rsidP="00EF75AD">
      <w:r w:rsidRPr="00EF75AD">
        <w:t xml:space="preserve">Det vil her være riktig å minne om forskningen til prof. Bjørn Gustavsen ved AFI.  Han forsket på hvilke ideer som var økonomiske bærekraftige i tungindustri i Norge og Sverige fra 1995 til </w:t>
      </w:r>
      <w:proofErr w:type="gramStart"/>
      <w:r w:rsidRPr="00EF75AD">
        <w:t>2000.  48</w:t>
      </w:r>
      <w:proofErr w:type="gramEnd"/>
      <w:r w:rsidRPr="00EF75AD">
        <w:t>% av de bærekraftige ideene kom fra «gulvet».  De gode ideene skapes altså ikke i hodet på lederne, men de ligger ofte implisitt som taus kunnskap i organisasjonen. Ledelsen utfordring er da og få ut denne tause kunnskapen. Følgende videolink kan i denne sammenheng anbefales, knekke nøtter RGI. Dette er en reklame, men de har skjønt det! http://vimeo.com/25399646</w:t>
      </w:r>
    </w:p>
    <w:p w:rsidR="00EF75AD" w:rsidRDefault="00EF75AD" w:rsidP="00613980">
      <w:r w:rsidRPr="00EF75AD">
        <w:rPr>
          <w:noProof/>
        </w:rPr>
        <w:lastRenderedPageBreak/>
        <w:drawing>
          <wp:inline distT="0" distB="0" distL="0" distR="0" wp14:anchorId="22027F0E" wp14:editId="54D10511">
            <wp:extent cx="3667125" cy="2750344"/>
            <wp:effectExtent l="0" t="0" r="0" b="0"/>
            <wp:docPr id="2052" name="Bild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667638" cy="2750729"/>
                    </a:xfrm>
                    <a:prstGeom prst="rect">
                      <a:avLst/>
                    </a:prstGeom>
                  </pic:spPr>
                </pic:pic>
              </a:graphicData>
            </a:graphic>
          </wp:inline>
        </w:drawing>
      </w:r>
    </w:p>
    <w:p w:rsidR="00EF75AD" w:rsidRDefault="00EF75AD" w:rsidP="00613980">
      <w:r w:rsidRPr="00EF75AD">
        <w:rPr>
          <w:noProof/>
        </w:rPr>
        <w:drawing>
          <wp:inline distT="0" distB="0" distL="0" distR="0" wp14:anchorId="47942126" wp14:editId="18C88DF7">
            <wp:extent cx="3810000" cy="2857501"/>
            <wp:effectExtent l="0" t="0" r="0" b="0"/>
            <wp:docPr id="2053" name="Bild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810533" cy="2857901"/>
                    </a:xfrm>
                    <a:prstGeom prst="rect">
                      <a:avLst/>
                    </a:prstGeom>
                  </pic:spPr>
                </pic:pic>
              </a:graphicData>
            </a:graphic>
          </wp:inline>
        </w:drawing>
      </w:r>
    </w:p>
    <w:p w:rsidR="00EF75AD" w:rsidRDefault="00EF75AD" w:rsidP="00613980">
      <w:r w:rsidRPr="00EF75AD">
        <w:rPr>
          <w:noProof/>
        </w:rPr>
        <w:drawing>
          <wp:inline distT="0" distB="0" distL="0" distR="0" wp14:anchorId="7594A7D6" wp14:editId="62F7BAFF">
            <wp:extent cx="3810000" cy="2857500"/>
            <wp:effectExtent l="0" t="0" r="0" b="0"/>
            <wp:docPr id="2054" name="Bild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810532" cy="2857899"/>
                    </a:xfrm>
                    <a:prstGeom prst="rect">
                      <a:avLst/>
                    </a:prstGeom>
                  </pic:spPr>
                </pic:pic>
              </a:graphicData>
            </a:graphic>
          </wp:inline>
        </w:drawing>
      </w:r>
    </w:p>
    <w:p w:rsidR="00EF75AD" w:rsidRDefault="00EF75AD" w:rsidP="00613980"/>
    <w:p w:rsidR="00EF75AD" w:rsidRDefault="00EF75AD" w:rsidP="00613980"/>
    <w:p w:rsidR="00EF75AD" w:rsidRDefault="00EF75AD" w:rsidP="00613980">
      <w:r w:rsidRPr="00EF75AD">
        <w:rPr>
          <w:noProof/>
        </w:rPr>
        <w:lastRenderedPageBreak/>
        <w:drawing>
          <wp:inline distT="0" distB="0" distL="0" distR="0" wp14:anchorId="0CF44660" wp14:editId="123C828E">
            <wp:extent cx="4572638" cy="3429479"/>
            <wp:effectExtent l="0" t="0" r="0" b="0"/>
            <wp:docPr id="2055" name="Bild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638" cy="3429479"/>
                    </a:xfrm>
                    <a:prstGeom prst="rect">
                      <a:avLst/>
                    </a:prstGeom>
                  </pic:spPr>
                </pic:pic>
              </a:graphicData>
            </a:graphic>
          </wp:inline>
        </w:drawing>
      </w:r>
    </w:p>
    <w:p w:rsidR="00A62BA3" w:rsidRPr="00A62BA3" w:rsidRDefault="00A62BA3" w:rsidP="00A62BA3">
      <w:r w:rsidRPr="00A62BA3">
        <w:t>Hoppet i 2010 på andre salgs- og leieinntekter, periodisering?</w:t>
      </w:r>
    </w:p>
    <w:p w:rsidR="00A62BA3" w:rsidRPr="00A62BA3" w:rsidRDefault="00A62BA3" w:rsidP="00A62BA3">
      <w:r w:rsidRPr="00A62BA3">
        <w:t>Figuren viser at inntektsstrukturen er meget stabil over tid. Endringene i 2010 tilskrives en endring i finansieringssystemet for kommuner.  Se lysbilde 31 0g 34 for en nærmere vurdering / beskrivelse av hva som driver de ulike inntektsgruppene og inntektsdriverne.</w:t>
      </w:r>
    </w:p>
    <w:p w:rsidR="00A62BA3" w:rsidRDefault="00A62BA3" w:rsidP="00613980">
      <w:r w:rsidRPr="00A62BA3">
        <w:rPr>
          <w:noProof/>
        </w:rPr>
        <w:drawing>
          <wp:inline distT="0" distB="0" distL="0" distR="0" wp14:anchorId="6AE52CD5" wp14:editId="74F5C88F">
            <wp:extent cx="4572638" cy="3429479"/>
            <wp:effectExtent l="0" t="0" r="0" b="0"/>
            <wp:docPr id="2056" name="Bild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A62BA3" w:rsidRDefault="00A62BA3" w:rsidP="00613980">
      <w:r w:rsidRPr="00A62BA3">
        <w:t xml:space="preserve">Skatteinngangen og skatteinngangs strategiske og økonomiske betydning for kommunen. Åmot kommune ligger i gjennomsnitt langt under </w:t>
      </w:r>
      <w:proofErr w:type="gramStart"/>
      <w:r w:rsidRPr="00A62BA3">
        <w:t>90%</w:t>
      </w:r>
      <w:proofErr w:type="gramEnd"/>
      <w:r w:rsidRPr="00A62BA3">
        <w:t xml:space="preserve"> gjennomsnittlig skatteinngang i forhold til gjennomsnittet av landets kommuner.  Dermed vil skatteutjamningsmodellen tre i kraft.  Skatteinngangen i Åmot kommune kan derfor enkelt kalkuleres (og med rimelig treffsikkerhet) som en funksjon av dagens skatteinngang * (1 + lønnsveksten i </w:t>
      </w:r>
      <w:proofErr w:type="gramStart"/>
      <w:r w:rsidRPr="00A62BA3">
        <w:t>Norge ) *</w:t>
      </w:r>
      <w:proofErr w:type="gramEnd"/>
      <w:r w:rsidRPr="00A62BA3">
        <w:t xml:space="preserve"> (1 + veksten i befolkningen i Åmot kommune).  Derfor vil befolkningsveksten være en kritisk budsjettfaktor for Åmot kommune.</w:t>
      </w:r>
    </w:p>
    <w:p w:rsidR="00A62BA3" w:rsidRDefault="00A62BA3" w:rsidP="00613980">
      <w:r w:rsidRPr="00A62BA3">
        <w:rPr>
          <w:noProof/>
        </w:rPr>
        <w:lastRenderedPageBreak/>
        <w:drawing>
          <wp:inline distT="0" distB="0" distL="0" distR="0" wp14:anchorId="378D19B5" wp14:editId="3B1FF917">
            <wp:extent cx="4286250" cy="3214688"/>
            <wp:effectExtent l="0" t="0" r="0" b="5080"/>
            <wp:docPr id="2057" name="Bild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286849" cy="3215137"/>
                    </a:xfrm>
                    <a:prstGeom prst="rect">
                      <a:avLst/>
                    </a:prstGeom>
                  </pic:spPr>
                </pic:pic>
              </a:graphicData>
            </a:graphic>
          </wp:inline>
        </w:drawing>
      </w:r>
    </w:p>
    <w:p w:rsidR="00A62BA3" w:rsidRPr="00A62BA3" w:rsidRDefault="00A62BA3" w:rsidP="00A62BA3">
      <w:r w:rsidRPr="00A62BA3">
        <w:t>Modellen er nok rent faglig sett en litt for stor forenkling av virkeligheten.  Men pedagogisk er modellen meget velegnet for å forstå de store sammenhengene i budsjettet for flere år framover.</w:t>
      </w:r>
    </w:p>
    <w:p w:rsidR="00A62BA3" w:rsidRDefault="00A62BA3" w:rsidP="00613980">
      <w:r w:rsidRPr="00A62BA3">
        <w:rPr>
          <w:noProof/>
        </w:rPr>
        <w:drawing>
          <wp:inline distT="0" distB="0" distL="0" distR="0" wp14:anchorId="79E0CFCC" wp14:editId="4090C2EA">
            <wp:extent cx="4352925" cy="3264694"/>
            <wp:effectExtent l="0" t="0" r="0" b="0"/>
            <wp:docPr id="2058" name="Bild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353533" cy="3265150"/>
                    </a:xfrm>
                    <a:prstGeom prst="rect">
                      <a:avLst/>
                    </a:prstGeom>
                  </pic:spPr>
                </pic:pic>
              </a:graphicData>
            </a:graphic>
          </wp:inline>
        </w:drawing>
      </w:r>
    </w:p>
    <w:p w:rsidR="00A62BA3" w:rsidRPr="00A62BA3" w:rsidRDefault="00A62BA3" w:rsidP="00A62BA3">
      <w:r w:rsidRPr="00A62BA3">
        <w:t>Det er ikke de absolutte talla som er interessante, men hvordan de endrer seg når vi endrer forutsetningene.</w:t>
      </w:r>
    </w:p>
    <w:p w:rsidR="00A62BA3" w:rsidRPr="00A62BA3" w:rsidRDefault="00A62BA3" w:rsidP="00A62BA3">
      <w:r w:rsidRPr="00A62BA3">
        <w:t xml:space="preserve">Regnearket (modellen) er todelt. </w:t>
      </w:r>
    </w:p>
    <w:p w:rsidR="00C75F58" w:rsidRPr="00A62BA3" w:rsidRDefault="00C75F58" w:rsidP="00A62BA3">
      <w:pPr>
        <w:numPr>
          <w:ilvl w:val="0"/>
          <w:numId w:val="40"/>
        </w:numPr>
      </w:pPr>
      <w:r w:rsidRPr="00A62BA3">
        <w:t xml:space="preserve">Del 1 (rest til drift og finans og antall årsverk er låst til dagens nivå). </w:t>
      </w:r>
      <w:r w:rsidRPr="00A62BA3">
        <w:br/>
        <w:t>Dette er en ikke økonomisk bærekraftig utvikling, med mindre ikke befolkningsveksten kommer over landsgjennomsnittet på 1,</w:t>
      </w:r>
      <w:proofErr w:type="gramStart"/>
      <w:r w:rsidRPr="00A62BA3">
        <w:t>3%</w:t>
      </w:r>
      <w:proofErr w:type="gramEnd"/>
      <w:r w:rsidRPr="00A62BA3">
        <w:t xml:space="preserve"> per år.</w:t>
      </w:r>
    </w:p>
    <w:p w:rsidR="00C75F58" w:rsidRPr="00A62BA3" w:rsidRDefault="00C75F58" w:rsidP="00A62BA3">
      <w:pPr>
        <w:numPr>
          <w:ilvl w:val="0"/>
          <w:numId w:val="40"/>
        </w:numPr>
      </w:pPr>
      <w:r w:rsidRPr="00A62BA3">
        <w:t>Del 2 (Relativ utvikling av årsverk, mens Rest til drift og finans låses som en relativ andel av budsjettet). Dette er en bærekraftig utvikling/tilpasning uavhengig av befolkningsveksten.</w:t>
      </w:r>
    </w:p>
    <w:p w:rsidR="00A62BA3" w:rsidRDefault="00A62BA3" w:rsidP="00613980">
      <w:r>
        <w:t>Se kapittel 3 for mer om «verdens enkleste budsjettmodell for Åmot kommune».</w:t>
      </w:r>
    </w:p>
    <w:p w:rsidR="00A62BA3" w:rsidRDefault="00A62BA3" w:rsidP="00613980">
      <w:r w:rsidRPr="00A62BA3">
        <w:rPr>
          <w:noProof/>
        </w:rPr>
        <w:lastRenderedPageBreak/>
        <w:drawing>
          <wp:inline distT="0" distB="0" distL="0" distR="0" wp14:anchorId="09483066" wp14:editId="31755DEC">
            <wp:extent cx="4572638" cy="3429479"/>
            <wp:effectExtent l="0" t="0" r="0" b="0"/>
            <wp:docPr id="2059" name="Bild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72638" cy="3429479"/>
                    </a:xfrm>
                    <a:prstGeom prst="rect">
                      <a:avLst/>
                    </a:prstGeom>
                  </pic:spPr>
                </pic:pic>
              </a:graphicData>
            </a:graphic>
          </wp:inline>
        </w:drawing>
      </w:r>
    </w:p>
    <w:p w:rsidR="00A62BA3" w:rsidRPr="00A62BA3" w:rsidRDefault="00A62BA3" w:rsidP="00A62BA3">
      <w:r w:rsidRPr="00A62BA3">
        <w:t>Kostnadene</w:t>
      </w:r>
    </w:p>
    <w:p w:rsidR="00A62BA3" w:rsidRPr="00A62BA3" w:rsidRDefault="00A62BA3" w:rsidP="00A62BA3">
      <w:r w:rsidRPr="00A62BA3">
        <w:t>Kostnadene i en kommune består av, forenklet tre grupper:</w:t>
      </w:r>
    </w:p>
    <w:p w:rsidR="00C75F58" w:rsidRPr="00A62BA3" w:rsidRDefault="00C75F58" w:rsidP="00A62BA3">
      <w:pPr>
        <w:numPr>
          <w:ilvl w:val="0"/>
          <w:numId w:val="41"/>
        </w:numPr>
      </w:pPr>
      <w:r w:rsidRPr="00A62BA3">
        <w:t>Lønnskostnadene, disse har vokst nominelt i gjennomsnitt med 4,</w:t>
      </w:r>
      <w:proofErr w:type="gramStart"/>
      <w:r w:rsidRPr="00A62BA3">
        <w:t>8%</w:t>
      </w:r>
      <w:proofErr w:type="gramEnd"/>
      <w:r w:rsidRPr="00A62BA3">
        <w:t xml:space="preserve"> per år (lønnsindeksen). Lønnskostnadene må så justeres i forhold til endringer i antall årsverk. I tillegg så vil en nok ha en «skjult» lønnsvekst gjennom at medarbeidere rykker opp lønnsklasser og skifter jobb internt. Lønnsandelen blir for politikerne et overordna styringsmål i budsjettsammenheng. Jeg tror det er viktig i den perioden vi nå går inn i, med strammere budsjetter, å holde lønnsandelen i budsjettet på under </w:t>
      </w:r>
      <w:proofErr w:type="gramStart"/>
      <w:r w:rsidRPr="00A62BA3">
        <w:t>60%</w:t>
      </w:r>
      <w:proofErr w:type="gramEnd"/>
      <w:r w:rsidRPr="00A62BA3">
        <w:t>.</w:t>
      </w:r>
    </w:p>
    <w:p w:rsidR="00C75F58" w:rsidRPr="00A62BA3" w:rsidRDefault="00C75F58" w:rsidP="00A62BA3">
      <w:pPr>
        <w:numPr>
          <w:ilvl w:val="0"/>
          <w:numId w:val="41"/>
        </w:numPr>
      </w:pPr>
      <w:r w:rsidRPr="00A62BA3">
        <w:t>Befolkningsveksten er en klar kostnadsdriver. Et overordna politisk styringsmål bør i denne sammenheng være antall årsverk/befolkningsmengde. Denne må nå ikke øke framover.</w:t>
      </w:r>
    </w:p>
    <w:p w:rsidR="00C75F58" w:rsidRPr="00A62BA3" w:rsidRDefault="00C75F58" w:rsidP="00A62BA3">
      <w:pPr>
        <w:numPr>
          <w:ilvl w:val="0"/>
          <w:numId w:val="41"/>
        </w:numPr>
      </w:pPr>
      <w:r w:rsidRPr="00A62BA3">
        <w:t xml:space="preserve">Andre driftskostnader vil følge </w:t>
      </w:r>
      <w:proofErr w:type="spellStart"/>
      <w:r w:rsidRPr="00A62BA3">
        <w:t>kpi</w:t>
      </w:r>
      <w:proofErr w:type="spellEnd"/>
      <w:r w:rsidRPr="00A62BA3">
        <w:t>, konsumprisindeksen</w:t>
      </w:r>
    </w:p>
    <w:p w:rsidR="00C75F58" w:rsidRPr="00A62BA3" w:rsidRDefault="00C75F58" w:rsidP="00A62BA3">
      <w:pPr>
        <w:numPr>
          <w:ilvl w:val="0"/>
          <w:numId w:val="41"/>
        </w:numPr>
      </w:pPr>
      <w:r w:rsidRPr="00A62BA3">
        <w:t>Finanskostnader er i prinsippet ikke utsatt for prisendringer, men rentenivået vil nok være en funksjon av prisstigningen. Slik sett vil det nok være riktig å anta at realrenten er rimelig konstant.</w:t>
      </w:r>
    </w:p>
    <w:p w:rsidR="00C75F58" w:rsidRPr="00A62BA3" w:rsidRDefault="00C75F58" w:rsidP="00A62BA3">
      <w:pPr>
        <w:numPr>
          <w:ilvl w:val="0"/>
          <w:numId w:val="41"/>
        </w:numPr>
      </w:pPr>
      <w:r w:rsidRPr="00A62BA3">
        <w:t>Pensjonsytelsene. Disse er omvendt proporsjonale med rentenivået. Går rentenivået opp går pensjonskostnadene ned fordi avkastningen i livselskapene da vil øke.</w:t>
      </w:r>
    </w:p>
    <w:p w:rsidR="00A62BA3" w:rsidRDefault="00A62BA3"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p w:rsidR="00B2351D" w:rsidRDefault="00B2351D" w:rsidP="00613980">
      <w:r w:rsidRPr="00B2351D">
        <w:rPr>
          <w:noProof/>
        </w:rPr>
        <w:lastRenderedPageBreak/>
        <w:drawing>
          <wp:inline distT="0" distB="0" distL="0" distR="0" wp14:anchorId="40AF85BE" wp14:editId="28AAAD28">
            <wp:extent cx="3752850" cy="2814638"/>
            <wp:effectExtent l="0" t="0" r="0" b="5080"/>
            <wp:docPr id="2060" name="Bild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753375" cy="2815032"/>
                    </a:xfrm>
                    <a:prstGeom prst="rect">
                      <a:avLst/>
                    </a:prstGeom>
                  </pic:spPr>
                </pic:pic>
              </a:graphicData>
            </a:graphic>
          </wp:inline>
        </w:drawing>
      </w:r>
    </w:p>
    <w:p w:rsidR="00B2351D" w:rsidRDefault="00B2351D" w:rsidP="00613980">
      <w:r w:rsidRPr="00B2351D">
        <w:rPr>
          <w:noProof/>
        </w:rPr>
        <w:drawing>
          <wp:inline distT="0" distB="0" distL="0" distR="0" wp14:anchorId="75DEFDE3" wp14:editId="06BEE98D">
            <wp:extent cx="3752850" cy="2814639"/>
            <wp:effectExtent l="0" t="0" r="0" b="5080"/>
            <wp:docPr id="2061" name="Bild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753375" cy="2815032"/>
                    </a:xfrm>
                    <a:prstGeom prst="rect">
                      <a:avLst/>
                    </a:prstGeom>
                  </pic:spPr>
                </pic:pic>
              </a:graphicData>
            </a:graphic>
          </wp:inline>
        </w:drawing>
      </w:r>
    </w:p>
    <w:p w:rsidR="00B2351D" w:rsidRDefault="00B2351D" w:rsidP="00613980">
      <w:r w:rsidRPr="00B2351D">
        <w:rPr>
          <w:noProof/>
        </w:rPr>
        <w:drawing>
          <wp:inline distT="0" distB="0" distL="0" distR="0" wp14:anchorId="5E242616" wp14:editId="2BD5FB07">
            <wp:extent cx="4254499" cy="3190875"/>
            <wp:effectExtent l="0" t="0" r="0" b="0"/>
            <wp:docPr id="2062" name="Bild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258388" cy="3193791"/>
                    </a:xfrm>
                    <a:prstGeom prst="rect">
                      <a:avLst/>
                    </a:prstGeom>
                  </pic:spPr>
                </pic:pic>
              </a:graphicData>
            </a:graphic>
          </wp:inline>
        </w:drawing>
      </w:r>
    </w:p>
    <w:p w:rsidR="00B2351D" w:rsidRDefault="005C4356" w:rsidP="00613980">
      <w:r w:rsidRPr="005C4356">
        <w:rPr>
          <w:noProof/>
        </w:rPr>
        <w:lastRenderedPageBreak/>
        <w:drawing>
          <wp:inline distT="0" distB="0" distL="0" distR="0" wp14:anchorId="74F97CDC" wp14:editId="2237EBC6">
            <wp:extent cx="3829050" cy="2871788"/>
            <wp:effectExtent l="0" t="0" r="0" b="5080"/>
            <wp:docPr id="2063" name="Bild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29585" cy="2872189"/>
                    </a:xfrm>
                    <a:prstGeom prst="rect">
                      <a:avLst/>
                    </a:prstGeom>
                  </pic:spPr>
                </pic:pic>
              </a:graphicData>
            </a:graphic>
          </wp:inline>
        </w:drawing>
      </w:r>
    </w:p>
    <w:p w:rsidR="005C4356" w:rsidRDefault="005C4356" w:rsidP="00613980">
      <w:r w:rsidRPr="005C4356">
        <w:rPr>
          <w:noProof/>
        </w:rPr>
        <w:drawing>
          <wp:inline distT="0" distB="0" distL="0" distR="0" wp14:anchorId="20575CF8" wp14:editId="52964FDD">
            <wp:extent cx="3829050" cy="2871788"/>
            <wp:effectExtent l="0" t="0" r="0" b="5080"/>
            <wp:docPr id="2064" name="Bild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829585" cy="2872189"/>
                    </a:xfrm>
                    <a:prstGeom prst="rect">
                      <a:avLst/>
                    </a:prstGeom>
                  </pic:spPr>
                </pic:pic>
              </a:graphicData>
            </a:graphic>
          </wp:inline>
        </w:drawing>
      </w:r>
    </w:p>
    <w:p w:rsidR="005C4356" w:rsidRDefault="005C4356" w:rsidP="00613980">
      <w:r w:rsidRPr="005C4356">
        <w:rPr>
          <w:noProof/>
        </w:rPr>
        <w:drawing>
          <wp:inline distT="0" distB="0" distL="0" distR="0" wp14:anchorId="3545E32B" wp14:editId="5528C90E">
            <wp:extent cx="3860799" cy="2895600"/>
            <wp:effectExtent l="0" t="0" r="6985" b="0"/>
            <wp:docPr id="2065" name="Bild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64443" cy="2898333"/>
                    </a:xfrm>
                    <a:prstGeom prst="rect">
                      <a:avLst/>
                    </a:prstGeom>
                  </pic:spPr>
                </pic:pic>
              </a:graphicData>
            </a:graphic>
          </wp:inline>
        </w:drawing>
      </w:r>
    </w:p>
    <w:p w:rsidR="005C4356" w:rsidRDefault="005C4356" w:rsidP="00613980"/>
    <w:p w:rsidR="005C4356" w:rsidRDefault="005C4356" w:rsidP="00613980">
      <w:r w:rsidRPr="005C4356">
        <w:rPr>
          <w:noProof/>
        </w:rPr>
        <w:lastRenderedPageBreak/>
        <w:drawing>
          <wp:inline distT="0" distB="0" distL="0" distR="0" wp14:anchorId="25B59ED9" wp14:editId="439BA221">
            <wp:extent cx="4572638" cy="3429479"/>
            <wp:effectExtent l="0" t="0" r="0" b="0"/>
            <wp:docPr id="2066" name="Bild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72638" cy="3429479"/>
                    </a:xfrm>
                    <a:prstGeom prst="rect">
                      <a:avLst/>
                    </a:prstGeom>
                  </pic:spPr>
                </pic:pic>
              </a:graphicData>
            </a:graphic>
          </wp:inline>
        </w:drawing>
      </w:r>
    </w:p>
    <w:p w:rsidR="005C4356" w:rsidRPr="005C4356" w:rsidRDefault="005C4356" w:rsidP="005C4356">
      <w:r w:rsidRPr="005C4356">
        <w:t>Jeg tror renterisikoen i norske kommuner overvurderes fordi:</w:t>
      </w:r>
    </w:p>
    <w:p w:rsidR="00C75F58" w:rsidRPr="005C4356" w:rsidRDefault="00C75F58" w:rsidP="005C4356">
      <w:pPr>
        <w:numPr>
          <w:ilvl w:val="0"/>
          <w:numId w:val="42"/>
        </w:numPr>
      </w:pPr>
      <w:r w:rsidRPr="005C4356">
        <w:t>Det er sannsynlig at rentenivået vil være lavt i flere år framover.  Kommunene må i denne sammenheng ikke forledes til å øke investeringstakten. Den har de siste årene vært høy.</w:t>
      </w:r>
    </w:p>
    <w:p w:rsidR="00C75F58" w:rsidRPr="005C4356" w:rsidRDefault="00C75F58" w:rsidP="005C4356">
      <w:pPr>
        <w:numPr>
          <w:ilvl w:val="0"/>
          <w:numId w:val="42"/>
        </w:numPr>
      </w:pPr>
      <w:r w:rsidRPr="005C4356">
        <w:t xml:space="preserve">Hvis rentenivået skulle øke, så vil pensjonskostnadene gå ned. De fleste kommuner har de siste årene hatt store ekstrakostnader på pensjon, fordi livselskapene ikke klarer å oppfylle soliditetskravet </w:t>
      </w:r>
      <w:proofErr w:type="spellStart"/>
      <w:r w:rsidRPr="005C4356">
        <w:t>pga</w:t>
      </w:r>
      <w:proofErr w:type="spellEnd"/>
      <w:r w:rsidRPr="005C4356">
        <w:t xml:space="preserve"> lav inntjening.  Derfor får kommunene ekstraregninger på pensjon.  Hvis rentenivået øker vil også normalt børsindeksene øke. Livselskapene vil da bedre sin inntjening og klare å opprettholde soliditetskrav gjennom ordinær drift.</w:t>
      </w:r>
    </w:p>
    <w:p w:rsidR="005C4356" w:rsidRDefault="005C4356" w:rsidP="00613980">
      <w:r w:rsidRPr="005C4356">
        <w:rPr>
          <w:noProof/>
        </w:rPr>
        <w:drawing>
          <wp:inline distT="0" distB="0" distL="0" distR="0" wp14:anchorId="2BC9D08E" wp14:editId="78529254">
            <wp:extent cx="4572638" cy="3429479"/>
            <wp:effectExtent l="0" t="0" r="0" b="0"/>
            <wp:docPr id="2067" name="Bild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72638" cy="3429479"/>
                    </a:xfrm>
                    <a:prstGeom prst="rect">
                      <a:avLst/>
                    </a:prstGeom>
                  </pic:spPr>
                </pic:pic>
              </a:graphicData>
            </a:graphic>
          </wp:inline>
        </w:drawing>
      </w:r>
    </w:p>
    <w:p w:rsidR="005C4356" w:rsidRDefault="005C4356" w:rsidP="00613980"/>
    <w:p w:rsidR="005C4356" w:rsidRDefault="005C4356" w:rsidP="00613980">
      <w:r w:rsidRPr="005C4356">
        <w:rPr>
          <w:noProof/>
        </w:rPr>
        <w:lastRenderedPageBreak/>
        <w:drawing>
          <wp:inline distT="0" distB="0" distL="0" distR="0" wp14:anchorId="02F64E2B" wp14:editId="3E218C08">
            <wp:extent cx="4572638" cy="3429479"/>
            <wp:effectExtent l="0" t="0" r="0" b="0"/>
            <wp:docPr id="2068" name="Bild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72638" cy="3429479"/>
                    </a:xfrm>
                    <a:prstGeom prst="rect">
                      <a:avLst/>
                    </a:prstGeom>
                  </pic:spPr>
                </pic:pic>
              </a:graphicData>
            </a:graphic>
          </wp:inline>
        </w:drawing>
      </w:r>
    </w:p>
    <w:p w:rsidR="005C4356" w:rsidRPr="005C4356" w:rsidRDefault="005C4356" w:rsidP="005C4356">
      <w:r w:rsidRPr="005C4356">
        <w:t xml:space="preserve">Skatteinntektene: Det hjelper ikke å øke lønna, så lenge en ligger på </w:t>
      </w:r>
      <w:proofErr w:type="gramStart"/>
      <w:r w:rsidRPr="005C4356">
        <w:t>77%</w:t>
      </w:r>
      <w:proofErr w:type="gramEnd"/>
      <w:r w:rsidRPr="005C4356">
        <w:t xml:space="preserve"> av landsgjennomsnittet.  En må øke lønna mye før det har noen effekt på kommunens inntekter.</w:t>
      </w:r>
    </w:p>
    <w:p w:rsidR="005C4356" w:rsidRPr="005C4356" w:rsidRDefault="005C4356" w:rsidP="005C4356">
      <w:proofErr w:type="gramStart"/>
      <w:r w:rsidRPr="005C4356">
        <w:t>10%</w:t>
      </w:r>
      <w:proofErr w:type="gramEnd"/>
      <w:r w:rsidRPr="005C4356">
        <w:t xml:space="preserve"> endring her vil si at hvis vi har forutsatt 0,6% vekst i basisalternativet for befolkningsutviklingen i Åmot, så vil simuleringen være gjort med 0,54%  og 0,66% vekst i befolkningen.</w:t>
      </w:r>
    </w:p>
    <w:p w:rsidR="005C4356" w:rsidRPr="005C4356" w:rsidRDefault="005C4356" w:rsidP="005C4356">
      <w:r w:rsidRPr="005C4356">
        <w:t>De enkelte faktorer:</w:t>
      </w:r>
    </w:p>
    <w:p w:rsidR="00C75F58" w:rsidRPr="005C4356" w:rsidRDefault="00C75F58" w:rsidP="005C4356">
      <w:pPr>
        <w:numPr>
          <w:ilvl w:val="0"/>
          <w:numId w:val="43"/>
        </w:numPr>
      </w:pPr>
      <w:r w:rsidRPr="005C4356">
        <w:t>Skatt på inntekt og formue er også en kritisk variabel, men ikke så kritisk som en kunne forvente. Skatteinngangen består av to komponenter, reallønnsvekst og befolkningsvekst. Den negative effekten av reallønnsveksten internt i kommunen er økte lønnskostnader er større enn den positive effekten, skatteinngangen, fordi lønnsandelen er større enn inntektsandelen på skatt og formue. I prinsippet tar skatteutjevningsmodellen vekk effekten av skatt, men unntak av effekten av befolkningsendring</w:t>
      </w:r>
    </w:p>
    <w:p w:rsidR="00C75F58" w:rsidRPr="005C4356" w:rsidRDefault="00C75F58" w:rsidP="005C4356">
      <w:pPr>
        <w:numPr>
          <w:ilvl w:val="0"/>
          <w:numId w:val="43"/>
        </w:numPr>
      </w:pPr>
      <w:r w:rsidRPr="005C4356">
        <w:t>Befolkningsvekst er klart positivt og beregningene viser at dette er det verdt å jobbe for</w:t>
      </w:r>
    </w:p>
    <w:p w:rsidR="00C75F58" w:rsidRPr="005C4356" w:rsidRDefault="00C75F58" w:rsidP="005C4356">
      <w:pPr>
        <w:numPr>
          <w:ilvl w:val="0"/>
          <w:numId w:val="43"/>
        </w:numPr>
      </w:pPr>
      <w:r w:rsidRPr="005C4356">
        <w:t>Investeringsnivået er en kritisk variabel. Investeringsnivået de siste åra har vært høye, 44 mill. er videreført. Her er det rom for å gå ned i volum uten at aktiva per innbygger går ned.</w:t>
      </w:r>
    </w:p>
    <w:p w:rsidR="00C75F58" w:rsidRPr="005C4356" w:rsidRDefault="00C75F58" w:rsidP="005C4356">
      <w:pPr>
        <w:numPr>
          <w:ilvl w:val="0"/>
          <w:numId w:val="43"/>
        </w:numPr>
      </w:pPr>
      <w:r w:rsidRPr="005C4356">
        <w:t>Lønnskostnadene i kommunen er den mest kritiske variabelen og det blir da viktig å fokusere på å holde lønnsandelen på dagens gode nivå</w:t>
      </w:r>
    </w:p>
    <w:p w:rsidR="00C75F58" w:rsidRPr="005C4356" w:rsidRDefault="00C75F58" w:rsidP="005C4356">
      <w:pPr>
        <w:numPr>
          <w:ilvl w:val="0"/>
          <w:numId w:val="43"/>
        </w:numPr>
      </w:pPr>
      <w:r w:rsidRPr="005C4356">
        <w:t>Vekst i rammeoverføringen er en følsom variabel, hvor endringer i denne kan være kritisk for kommunen</w:t>
      </w:r>
    </w:p>
    <w:p w:rsidR="005C4356" w:rsidRDefault="005C4356" w:rsidP="00613980"/>
    <w:p w:rsidR="00A2544E" w:rsidRDefault="00A2544E" w:rsidP="00613980">
      <w:r>
        <w:t>De mest kritiske faktorene på den negative siden er al</w:t>
      </w:r>
      <w:r w:rsidR="004322EB">
        <w:t>t</w:t>
      </w:r>
      <w:r>
        <w:t xml:space="preserve">så lønnskostnadene og investeringsnivået </w:t>
      </w:r>
      <w:proofErr w:type="spellStart"/>
      <w:r>
        <w:t>mht</w:t>
      </w:r>
      <w:proofErr w:type="spellEnd"/>
      <w:r>
        <w:t xml:space="preserve"> gjeld per innbygger på. Dette er forhold som kommunens politikere har direkte hånd om selv.</w:t>
      </w:r>
    </w:p>
    <w:p w:rsidR="00A2544E" w:rsidRDefault="00A2544E" w:rsidP="00613980"/>
    <w:p w:rsidR="00A2544E" w:rsidRDefault="00A2544E" w:rsidP="00613980">
      <w:r>
        <w:t>På inntektssiden er det rammetilskuddet som er den kritiske faktoren. Denne kan politikerne i kommunen påvirke i liten grad.</w:t>
      </w:r>
    </w:p>
    <w:p w:rsidR="00B2351D" w:rsidRDefault="00B2351D" w:rsidP="00613980"/>
    <w:p w:rsidR="00A2544E" w:rsidRDefault="00A2544E" w:rsidP="00613980"/>
    <w:p w:rsidR="00A2544E" w:rsidRDefault="00A2544E" w:rsidP="00613980">
      <w:r w:rsidRPr="00A2544E">
        <w:rPr>
          <w:noProof/>
        </w:rPr>
        <w:lastRenderedPageBreak/>
        <w:drawing>
          <wp:inline distT="0" distB="0" distL="0" distR="0" wp14:anchorId="09EF0BBA" wp14:editId="32A187B5">
            <wp:extent cx="4238625" cy="3178969"/>
            <wp:effectExtent l="0" t="0" r="0" b="2540"/>
            <wp:docPr id="2069" name="Bild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239217" cy="3179413"/>
                    </a:xfrm>
                    <a:prstGeom prst="rect">
                      <a:avLst/>
                    </a:prstGeom>
                  </pic:spPr>
                </pic:pic>
              </a:graphicData>
            </a:graphic>
          </wp:inline>
        </w:drawing>
      </w:r>
    </w:p>
    <w:p w:rsidR="00A2544E" w:rsidRPr="00A2544E" w:rsidRDefault="00A2544E" w:rsidP="00A2544E">
      <w:r w:rsidRPr="00A2544E">
        <w:t>De enkelte faktorer:</w:t>
      </w:r>
    </w:p>
    <w:p w:rsidR="00C75F58" w:rsidRPr="00A2544E" w:rsidRDefault="00C75F58" w:rsidP="00A2544E">
      <w:pPr>
        <w:numPr>
          <w:ilvl w:val="0"/>
          <w:numId w:val="44"/>
        </w:numPr>
      </w:pPr>
      <w:r w:rsidRPr="00A2544E">
        <w:t>Lønnskostnadene i kommunen er den mest kritiske variabelen og det blir da viktig å fokusere på å holde lønnsandelen på dagens nivå eller sågar redusere denne. Investere i infrastruktur for å redusere lønnsandel</w:t>
      </w:r>
    </w:p>
    <w:p w:rsidR="00C75F58" w:rsidRPr="00A2544E" w:rsidRDefault="00C75F58" w:rsidP="00A2544E">
      <w:pPr>
        <w:numPr>
          <w:ilvl w:val="0"/>
          <w:numId w:val="44"/>
        </w:numPr>
      </w:pPr>
      <w:r w:rsidRPr="00A2544E">
        <w:t>Skatteinngangen er også en kritisk variabel, men ikke så kritisk som en kunne forvente. Skatteinngangen består av to komponenter, reallønnsvekst og befolkningsvekst. Den negative effekten av reallønnsveksten internt i kommunen som økte personalkostnader er større enn den positive effekten i økte skatter.</w:t>
      </w:r>
    </w:p>
    <w:p w:rsidR="00C75F58" w:rsidRPr="00A2544E" w:rsidRDefault="00C75F58" w:rsidP="00A2544E">
      <w:pPr>
        <w:numPr>
          <w:ilvl w:val="0"/>
          <w:numId w:val="44"/>
        </w:numPr>
      </w:pPr>
      <w:r w:rsidRPr="00A2544E">
        <w:t>Befolkningsvekst er klart positivt og beregningene viser at dette er det verdt å jobbe for</w:t>
      </w:r>
    </w:p>
    <w:p w:rsidR="00C75F58" w:rsidRPr="00A2544E" w:rsidRDefault="00C75F58" w:rsidP="00A2544E">
      <w:pPr>
        <w:numPr>
          <w:ilvl w:val="0"/>
          <w:numId w:val="44"/>
        </w:numPr>
      </w:pPr>
      <w:r w:rsidRPr="00A2544E">
        <w:t>Investeringsnivået er ikke en kritisk variabel for driftsresultatet. En bør se på investeringer i infrastruktur som reduserer lønnskostnadene</w:t>
      </w:r>
    </w:p>
    <w:p w:rsidR="00C75F58" w:rsidRPr="00A2544E" w:rsidRDefault="00C75F58" w:rsidP="00A2544E">
      <w:pPr>
        <w:numPr>
          <w:ilvl w:val="0"/>
          <w:numId w:val="44"/>
        </w:numPr>
      </w:pPr>
      <w:r w:rsidRPr="00A2544E">
        <w:t>Vekst i ramme-overføringen er en følsom variabel, hvor endringer i denne er kritisk for kommunen</w:t>
      </w:r>
    </w:p>
    <w:p w:rsidR="00A2544E" w:rsidRDefault="00A2544E" w:rsidP="00613980">
      <w:r w:rsidRPr="00A2544E">
        <w:rPr>
          <w:noProof/>
        </w:rPr>
        <w:drawing>
          <wp:inline distT="0" distB="0" distL="0" distR="0" wp14:anchorId="63AD68D0" wp14:editId="0E9AE6BB">
            <wp:extent cx="4238625" cy="3178970"/>
            <wp:effectExtent l="0" t="0" r="0" b="2540"/>
            <wp:docPr id="2070" name="Bild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239218" cy="3179415"/>
                    </a:xfrm>
                    <a:prstGeom prst="rect">
                      <a:avLst/>
                    </a:prstGeom>
                  </pic:spPr>
                </pic:pic>
              </a:graphicData>
            </a:graphic>
          </wp:inline>
        </w:drawing>
      </w:r>
    </w:p>
    <w:p w:rsidR="00A2544E" w:rsidRDefault="00A2544E" w:rsidP="00613980">
      <w:r w:rsidRPr="00A2544E">
        <w:rPr>
          <w:noProof/>
        </w:rPr>
        <w:lastRenderedPageBreak/>
        <w:drawing>
          <wp:inline distT="0" distB="0" distL="0" distR="0" wp14:anchorId="1F381FF1" wp14:editId="472E21BD">
            <wp:extent cx="4572638" cy="3429479"/>
            <wp:effectExtent l="0" t="0" r="0" b="0"/>
            <wp:docPr id="2071" name="Bild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72638" cy="3429479"/>
                    </a:xfrm>
                    <a:prstGeom prst="rect">
                      <a:avLst/>
                    </a:prstGeom>
                  </pic:spPr>
                </pic:pic>
              </a:graphicData>
            </a:graphic>
          </wp:inline>
        </w:drawing>
      </w:r>
    </w:p>
    <w:p w:rsidR="00A2544E" w:rsidRDefault="005A583A" w:rsidP="00613980">
      <w:r w:rsidRPr="005A583A">
        <w:rPr>
          <w:noProof/>
        </w:rPr>
        <w:drawing>
          <wp:inline distT="0" distB="0" distL="0" distR="0" wp14:anchorId="6A172E3B" wp14:editId="16557F54">
            <wp:extent cx="4572638" cy="3429479"/>
            <wp:effectExtent l="0" t="0" r="0" b="0"/>
            <wp:docPr id="2073" name="Bild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72638" cy="3429479"/>
                    </a:xfrm>
                    <a:prstGeom prst="rect">
                      <a:avLst/>
                    </a:prstGeom>
                  </pic:spPr>
                </pic:pic>
              </a:graphicData>
            </a:graphic>
          </wp:inline>
        </w:drawing>
      </w:r>
    </w:p>
    <w:p w:rsidR="005A583A" w:rsidRPr="005A583A" w:rsidRDefault="005A583A" w:rsidP="005A583A">
      <w:r w:rsidRPr="005A583A">
        <w:t>I denne beregningen har en frosset lønnskostnadene til dagens nivå 59,</w:t>
      </w:r>
      <w:proofErr w:type="gramStart"/>
      <w:r w:rsidRPr="005A583A">
        <w:t>9%</w:t>
      </w:r>
      <w:proofErr w:type="gramEnd"/>
      <w:r w:rsidRPr="005A583A">
        <w:t>.  Dette gir rom for en svak økning i antall årsverk per innbygger.</w:t>
      </w:r>
    </w:p>
    <w:p w:rsidR="005A583A" w:rsidRDefault="005A583A" w:rsidP="005A583A">
      <w:r w:rsidRPr="005A583A">
        <w:t>Det høye investeringsnivået på NOK 44 millioner medfører at gjelda per innbygger vokser fra ca. kr 80 000 til kr 150 000 over en periode på 10 år. Det er for mye.</w:t>
      </w:r>
    </w:p>
    <w:p w:rsidR="00377B34" w:rsidRDefault="00377B34" w:rsidP="005A583A"/>
    <w:p w:rsidR="00377B34" w:rsidRDefault="00377B34" w:rsidP="005A583A">
      <w:r>
        <w:t>Selv om kurven for gjeld/innbygger krummer avtagende kan en ikke si at denne simuleringen er økonomisk bærekraftig. Et investeringsnivå på NOK 44 millioner er for høyt.</w:t>
      </w:r>
    </w:p>
    <w:p w:rsidR="00377B34" w:rsidRDefault="00377B34" w:rsidP="005A583A"/>
    <w:p w:rsidR="00377B34" w:rsidRDefault="00377B34" w:rsidP="005A583A"/>
    <w:p w:rsidR="00377B34" w:rsidRDefault="00377B34" w:rsidP="005A583A"/>
    <w:p w:rsidR="00377B34" w:rsidRDefault="00377B34" w:rsidP="005A583A"/>
    <w:p w:rsidR="00377B34" w:rsidRDefault="00E84666" w:rsidP="005A583A">
      <w:r w:rsidRPr="00E84666">
        <w:rPr>
          <w:noProof/>
        </w:rPr>
        <w:lastRenderedPageBreak/>
        <w:drawing>
          <wp:inline distT="0" distB="0" distL="0" distR="0" wp14:anchorId="53678F22" wp14:editId="46EAE890">
            <wp:extent cx="4572638" cy="3429479"/>
            <wp:effectExtent l="0" t="0" r="0" b="0"/>
            <wp:docPr id="2074" name="Bild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72638" cy="3429479"/>
                    </a:xfrm>
                    <a:prstGeom prst="rect">
                      <a:avLst/>
                    </a:prstGeom>
                  </pic:spPr>
                </pic:pic>
              </a:graphicData>
            </a:graphic>
          </wp:inline>
        </w:drawing>
      </w:r>
    </w:p>
    <w:p w:rsidR="00E84666" w:rsidRPr="00E84666" w:rsidRDefault="00E84666" w:rsidP="00E84666">
      <w:r w:rsidRPr="00E84666">
        <w:t xml:space="preserve">Forutsetningene er de samme som i forrige lysbilde, men rammetilskuddet vokser nå en prosent mindre per år, altså </w:t>
      </w:r>
      <w:proofErr w:type="gramStart"/>
      <w:r w:rsidRPr="00E84666">
        <w:t>4%</w:t>
      </w:r>
      <w:proofErr w:type="gramEnd"/>
      <w:r w:rsidRPr="00E84666">
        <w:t>.  Dette kan også være litt optimistisk.</w:t>
      </w:r>
    </w:p>
    <w:p w:rsidR="00E84666" w:rsidRDefault="00E84666" w:rsidP="00E84666">
      <w:r w:rsidRPr="00E84666">
        <w:t>Så har en i modellen balansert lønnskostnadene slik at disse ligger på 59,</w:t>
      </w:r>
      <w:proofErr w:type="gramStart"/>
      <w:r w:rsidRPr="00E84666">
        <w:t>9%</w:t>
      </w:r>
      <w:proofErr w:type="gramEnd"/>
      <w:r w:rsidRPr="00E84666">
        <w:t xml:space="preserve"> av de totale kostnadene.  Antall årsverk per innbygger er nå helt stabilt.  Slik sett kan en hevde at denne simuleringen er bære kraftig, men det er den ikke fordi en får et økende driftsunderskudd som balanserer på ca. minus kr 1000 per innbygger</w:t>
      </w:r>
      <w:r>
        <w:t>.</w:t>
      </w:r>
    </w:p>
    <w:p w:rsidR="00E84666" w:rsidRDefault="00E84666" w:rsidP="00E84666">
      <w:r>
        <w:t>Gjelda per innbygger vokser nå eksponentielt. Utviklingen er klart ikke økonomisk bærekraftig.</w:t>
      </w:r>
    </w:p>
    <w:p w:rsidR="00E84666" w:rsidRDefault="00E84666" w:rsidP="00E84666">
      <w:r w:rsidRPr="00E84666">
        <w:rPr>
          <w:noProof/>
        </w:rPr>
        <w:drawing>
          <wp:inline distT="0" distB="0" distL="0" distR="0" wp14:anchorId="7554CD20" wp14:editId="514E3923">
            <wp:extent cx="4305300" cy="3228976"/>
            <wp:effectExtent l="0" t="0" r="0" b="9525"/>
            <wp:docPr id="2075" name="Bild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305901" cy="3229427"/>
                    </a:xfrm>
                    <a:prstGeom prst="rect">
                      <a:avLst/>
                    </a:prstGeom>
                  </pic:spPr>
                </pic:pic>
              </a:graphicData>
            </a:graphic>
          </wp:inline>
        </w:drawing>
      </w:r>
    </w:p>
    <w:p w:rsidR="00E84666" w:rsidRPr="00E84666" w:rsidRDefault="00E84666" w:rsidP="00E84666">
      <w:r w:rsidRPr="00E84666">
        <w:t xml:space="preserve">Beregningene viser med all tydelighet at nedgang i rammetilskuddet vil kunne bli en stor utfordring </w:t>
      </w:r>
      <w:proofErr w:type="spellStart"/>
      <w:r w:rsidRPr="00E84666">
        <w:t>mht</w:t>
      </w:r>
      <w:proofErr w:type="spellEnd"/>
      <w:r w:rsidRPr="00E84666">
        <w:t xml:space="preserve"> lønnskostnadene.</w:t>
      </w:r>
    </w:p>
    <w:p w:rsidR="00E84666" w:rsidRPr="005A583A" w:rsidRDefault="00E84666" w:rsidP="00E84666">
      <w:r>
        <w:t>For å få en bærekraftig økonomisk utvikling bør rammetilskuddet vokse</w:t>
      </w:r>
      <w:r w:rsidR="00E713DF">
        <w:t xml:space="preserve"> mer enn lønnsindeksen.</w:t>
      </w:r>
    </w:p>
    <w:p w:rsidR="005A583A" w:rsidRDefault="005A583A" w:rsidP="00613980"/>
    <w:p w:rsidR="005A583A" w:rsidRDefault="00E713DF" w:rsidP="00613980">
      <w:r w:rsidRPr="00E713DF">
        <w:rPr>
          <w:noProof/>
        </w:rPr>
        <w:drawing>
          <wp:inline distT="0" distB="0" distL="0" distR="0" wp14:anchorId="481E2D36" wp14:editId="48B94F54">
            <wp:extent cx="4572638" cy="3429479"/>
            <wp:effectExtent l="0" t="0" r="0" b="0"/>
            <wp:docPr id="2076" name="Bild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572638" cy="3429479"/>
                    </a:xfrm>
                    <a:prstGeom prst="rect">
                      <a:avLst/>
                    </a:prstGeom>
                  </pic:spPr>
                </pic:pic>
              </a:graphicData>
            </a:graphic>
          </wp:inline>
        </w:drawing>
      </w:r>
    </w:p>
    <w:p w:rsidR="00E713DF" w:rsidRDefault="00E713DF" w:rsidP="00613980">
      <w:r w:rsidRPr="00E713DF">
        <w:rPr>
          <w:noProof/>
        </w:rPr>
        <w:drawing>
          <wp:inline distT="0" distB="0" distL="0" distR="0" wp14:anchorId="3EA8A8F1" wp14:editId="6765F293">
            <wp:extent cx="4572638" cy="3429479"/>
            <wp:effectExtent l="0" t="0" r="0" b="0"/>
            <wp:docPr id="2077" name="Bild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572638" cy="3429479"/>
                    </a:xfrm>
                    <a:prstGeom prst="rect">
                      <a:avLst/>
                    </a:prstGeom>
                  </pic:spPr>
                </pic:pic>
              </a:graphicData>
            </a:graphic>
          </wp:inline>
        </w:drawing>
      </w:r>
    </w:p>
    <w:p w:rsidR="00E713DF" w:rsidRDefault="00E713DF" w:rsidP="00613980">
      <w:r>
        <w:t>Utviklingen er økonomisk bærekraftig, men forutsetter at rammetilskuddet er større enn den nominelle lønnsveksten.</w:t>
      </w:r>
    </w:p>
    <w:p w:rsidR="00E713DF" w:rsidRDefault="00E713DF" w:rsidP="00613980">
      <w:r w:rsidRPr="00E713DF">
        <w:rPr>
          <w:noProof/>
        </w:rPr>
        <w:lastRenderedPageBreak/>
        <w:drawing>
          <wp:inline distT="0" distB="0" distL="0" distR="0" wp14:anchorId="246342E3" wp14:editId="0F09D336">
            <wp:extent cx="4572638" cy="3429479"/>
            <wp:effectExtent l="0" t="0" r="0" b="0"/>
            <wp:docPr id="2078" name="Bild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72638" cy="3429479"/>
                    </a:xfrm>
                    <a:prstGeom prst="rect">
                      <a:avLst/>
                    </a:prstGeom>
                  </pic:spPr>
                </pic:pic>
              </a:graphicData>
            </a:graphic>
          </wp:inline>
        </w:drawing>
      </w:r>
    </w:p>
    <w:p w:rsidR="00E713DF" w:rsidRDefault="00E713DF" w:rsidP="00613980">
      <w:r>
        <w:t>Samme forutsetninger som forrige lysbilde.</w:t>
      </w:r>
    </w:p>
    <w:p w:rsidR="00E713DF" w:rsidRPr="00E713DF" w:rsidRDefault="00E713DF" w:rsidP="00E713DF">
      <w:r w:rsidRPr="00E713DF">
        <w:t>De to siste lysbildene viser hvor viktig det vil være for rådmann og politikerne å holde igjen på antall årsverk i kommunen. En må ha et sterkt produktivitetsfokus.  Hvordan en skal klare å løse dette ligger i organisasjonen, ofte som taus kunnskap.</w:t>
      </w:r>
    </w:p>
    <w:p w:rsidR="00E713DF" w:rsidRDefault="00E713DF" w:rsidP="00613980">
      <w:r w:rsidRPr="00E713DF">
        <w:rPr>
          <w:noProof/>
        </w:rPr>
        <w:drawing>
          <wp:inline distT="0" distB="0" distL="0" distR="0" wp14:anchorId="2DD2A6FB" wp14:editId="055CC88C">
            <wp:extent cx="4572638" cy="3429479"/>
            <wp:effectExtent l="0" t="0" r="0" b="0"/>
            <wp:docPr id="2079" name="Bild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72638" cy="3429479"/>
                    </a:xfrm>
                    <a:prstGeom prst="rect">
                      <a:avLst/>
                    </a:prstGeom>
                  </pic:spPr>
                </pic:pic>
              </a:graphicData>
            </a:graphic>
          </wp:inline>
        </w:drawing>
      </w:r>
    </w:p>
    <w:p w:rsidR="00E713DF" w:rsidRDefault="00E713DF" w:rsidP="00613980">
      <w:r>
        <w:t xml:space="preserve">Dette er også et bilde på en bærekraftig økonomisk utvikling, men lønnsandelen må nå reduseres fra ca. </w:t>
      </w:r>
      <w:proofErr w:type="gramStart"/>
      <w:r>
        <w:t>60%</w:t>
      </w:r>
      <w:proofErr w:type="gramEnd"/>
      <w:r>
        <w:t xml:space="preserve"> til litt under 58%.  Dette bør være gjennomførbart.</w:t>
      </w:r>
    </w:p>
    <w:p w:rsidR="00E713DF" w:rsidRDefault="00E713DF" w:rsidP="00613980"/>
    <w:p w:rsidR="00E713DF" w:rsidRDefault="00E713DF" w:rsidP="00613980"/>
    <w:p w:rsidR="00E713DF" w:rsidRDefault="00E713DF" w:rsidP="00613980"/>
    <w:p w:rsidR="00E713DF" w:rsidRDefault="00E713DF" w:rsidP="00613980"/>
    <w:p w:rsidR="00E713DF" w:rsidRDefault="00E713DF" w:rsidP="00613980"/>
    <w:p w:rsidR="00E713DF" w:rsidRDefault="00E713DF" w:rsidP="00613980">
      <w:r w:rsidRPr="00E713DF">
        <w:rPr>
          <w:noProof/>
        </w:rPr>
        <w:lastRenderedPageBreak/>
        <w:drawing>
          <wp:inline distT="0" distB="0" distL="0" distR="0" wp14:anchorId="2C39F049" wp14:editId="45C3EDB2">
            <wp:extent cx="3933825" cy="2950369"/>
            <wp:effectExtent l="0" t="0" r="0" b="254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934375" cy="2950781"/>
                    </a:xfrm>
                    <a:prstGeom prst="rect">
                      <a:avLst/>
                    </a:prstGeom>
                  </pic:spPr>
                </pic:pic>
              </a:graphicData>
            </a:graphic>
          </wp:inline>
        </w:drawing>
      </w:r>
    </w:p>
    <w:p w:rsidR="00E713DF" w:rsidRDefault="00E713DF" w:rsidP="00613980">
      <w:r w:rsidRPr="00E713DF">
        <w:rPr>
          <w:noProof/>
        </w:rPr>
        <w:drawing>
          <wp:inline distT="0" distB="0" distL="0" distR="0" wp14:anchorId="42312473" wp14:editId="72503740">
            <wp:extent cx="3933825" cy="2950369"/>
            <wp:effectExtent l="0" t="0" r="0" b="254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934375" cy="2950781"/>
                    </a:xfrm>
                    <a:prstGeom prst="rect">
                      <a:avLst/>
                    </a:prstGeom>
                  </pic:spPr>
                </pic:pic>
              </a:graphicData>
            </a:graphic>
          </wp:inline>
        </w:drawing>
      </w:r>
    </w:p>
    <w:p w:rsidR="00E713DF" w:rsidRDefault="00E713DF" w:rsidP="00613980">
      <w:r w:rsidRPr="00E713DF">
        <w:rPr>
          <w:noProof/>
        </w:rPr>
        <w:drawing>
          <wp:inline distT="0" distB="0" distL="0" distR="0" wp14:anchorId="618E7FF1" wp14:editId="32CF1F30">
            <wp:extent cx="3952875" cy="2964657"/>
            <wp:effectExtent l="0" t="0" r="0" b="762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953427" cy="2965071"/>
                    </a:xfrm>
                    <a:prstGeom prst="rect">
                      <a:avLst/>
                    </a:prstGeom>
                  </pic:spPr>
                </pic:pic>
              </a:graphicData>
            </a:graphic>
          </wp:inline>
        </w:drawing>
      </w:r>
    </w:p>
    <w:p w:rsidR="00E713DF" w:rsidRDefault="00E713DF" w:rsidP="00613980">
      <w:r w:rsidRPr="00E713DF">
        <w:rPr>
          <w:noProof/>
        </w:rPr>
        <w:lastRenderedPageBreak/>
        <w:drawing>
          <wp:inline distT="0" distB="0" distL="0" distR="0" wp14:anchorId="008F1040" wp14:editId="0B6F1FD3">
            <wp:extent cx="3721099" cy="279082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727564" cy="2795674"/>
                    </a:xfrm>
                    <a:prstGeom prst="rect">
                      <a:avLst/>
                    </a:prstGeom>
                  </pic:spPr>
                </pic:pic>
              </a:graphicData>
            </a:graphic>
          </wp:inline>
        </w:drawing>
      </w:r>
    </w:p>
    <w:p w:rsidR="00E713DF" w:rsidRPr="00E713DF" w:rsidRDefault="00E713DF" w:rsidP="00E713DF">
      <w:r w:rsidRPr="00E713DF">
        <w:t>Et investeringsnivå på NOK 31 millioner per år vil opprettholde aktiva per innbygger.</w:t>
      </w:r>
    </w:p>
    <w:p w:rsidR="00E713DF" w:rsidRDefault="00E713DF" w:rsidP="00613980">
      <w:r w:rsidRPr="00E713DF">
        <w:rPr>
          <w:noProof/>
        </w:rPr>
        <w:drawing>
          <wp:inline distT="0" distB="0" distL="0" distR="0" wp14:anchorId="5B14D742" wp14:editId="4992D97D">
            <wp:extent cx="3705225" cy="2778919"/>
            <wp:effectExtent l="0" t="0" r="0" b="254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08781" cy="2781586"/>
                    </a:xfrm>
                    <a:prstGeom prst="rect">
                      <a:avLst/>
                    </a:prstGeom>
                  </pic:spPr>
                </pic:pic>
              </a:graphicData>
            </a:graphic>
          </wp:inline>
        </w:drawing>
      </w:r>
    </w:p>
    <w:p w:rsidR="00E713DF" w:rsidRDefault="00E713DF" w:rsidP="00613980">
      <w:r w:rsidRPr="00E713DF">
        <w:rPr>
          <w:noProof/>
        </w:rPr>
        <w:drawing>
          <wp:inline distT="0" distB="0" distL="0" distR="0" wp14:anchorId="38F189DC" wp14:editId="25428C0C">
            <wp:extent cx="3781425" cy="2836069"/>
            <wp:effectExtent l="0" t="0" r="0" b="254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781953" cy="2836465"/>
                    </a:xfrm>
                    <a:prstGeom prst="rect">
                      <a:avLst/>
                    </a:prstGeom>
                  </pic:spPr>
                </pic:pic>
              </a:graphicData>
            </a:graphic>
          </wp:inline>
        </w:drawing>
      </w:r>
    </w:p>
    <w:p w:rsidR="005A583A" w:rsidRDefault="005A583A" w:rsidP="00613980"/>
    <w:p w:rsidR="00A41BD9" w:rsidRDefault="00A41BD9" w:rsidP="00A41BD9">
      <w:pPr>
        <w:pStyle w:val="Overskrift1"/>
      </w:pPr>
      <w:bookmarkStart w:id="65" w:name="_Toc422732007"/>
      <w:r>
        <w:lastRenderedPageBreak/>
        <w:t>Vedlegg 2: Åmot Kommune – kostraanalyser</w:t>
      </w:r>
      <w:bookmarkEnd w:id="65"/>
    </w:p>
    <w:p w:rsidR="005A583A" w:rsidRDefault="00FA06BD" w:rsidP="00613980">
      <w:r w:rsidRPr="00FA06BD">
        <w:rPr>
          <w:noProof/>
        </w:rPr>
        <w:drawing>
          <wp:inline distT="0" distB="0" distL="0" distR="0" wp14:anchorId="7EC35951" wp14:editId="27467DCD">
            <wp:extent cx="3352800" cy="2514601"/>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359258" cy="2519444"/>
                    </a:xfrm>
                    <a:prstGeom prst="rect">
                      <a:avLst/>
                    </a:prstGeom>
                  </pic:spPr>
                </pic:pic>
              </a:graphicData>
            </a:graphic>
          </wp:inline>
        </w:drawing>
      </w:r>
    </w:p>
    <w:p w:rsidR="00FA06BD" w:rsidRDefault="00FA06BD" w:rsidP="00613980">
      <w:r w:rsidRPr="00FA06BD">
        <w:rPr>
          <w:noProof/>
        </w:rPr>
        <w:drawing>
          <wp:inline distT="0" distB="0" distL="0" distR="0" wp14:anchorId="172769BB" wp14:editId="5E0FF017">
            <wp:extent cx="3457575" cy="2593182"/>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469575" cy="2602182"/>
                    </a:xfrm>
                    <a:prstGeom prst="rect">
                      <a:avLst/>
                    </a:prstGeom>
                  </pic:spPr>
                </pic:pic>
              </a:graphicData>
            </a:graphic>
          </wp:inline>
        </w:drawing>
      </w:r>
    </w:p>
    <w:p w:rsidR="00FA06BD" w:rsidRPr="00FA06BD" w:rsidRDefault="00FA06BD" w:rsidP="00FA06BD">
      <w:r w:rsidRPr="00FA06BD">
        <w:t>En standard kan defineres på to måter:</w:t>
      </w:r>
    </w:p>
    <w:p w:rsidR="00C75F58" w:rsidRPr="00FA06BD" w:rsidRDefault="00C75F58" w:rsidP="00FA06BD">
      <w:pPr>
        <w:numPr>
          <w:ilvl w:val="0"/>
          <w:numId w:val="45"/>
        </w:numPr>
      </w:pPr>
      <w:r w:rsidRPr="00FA06BD">
        <w:t>Et målsatt krav som en utførelse kan sammenlignes med etterpå</w:t>
      </w:r>
    </w:p>
    <w:p w:rsidR="00C75F58" w:rsidRPr="00FA06BD" w:rsidRDefault="00C75F58" w:rsidP="00FA06BD">
      <w:pPr>
        <w:numPr>
          <w:ilvl w:val="0"/>
          <w:numId w:val="45"/>
        </w:numPr>
      </w:pPr>
      <w:r w:rsidRPr="00FA06BD">
        <w:t>Standard = forbrukte ressurser for å produsere en enhet vare og eller tjeneste</w:t>
      </w:r>
    </w:p>
    <w:p w:rsidR="00FA06BD" w:rsidRPr="00FA06BD" w:rsidRDefault="00FA06BD" w:rsidP="00FA06BD">
      <w:r w:rsidRPr="00FA06BD">
        <w:t xml:space="preserve">Definisjon 2 vil da være et godt egnet mål for å se hvordan produktiviteten endrer seg over tid.  For eksempel brutto driftsutgifter barnehager / antall barn i barnehage.  For Åmot var denne i 2010 på ca. NOK 148 000.  I 2013 var tilsvarende standard </w:t>
      </w:r>
      <w:proofErr w:type="spellStart"/>
      <w:r w:rsidRPr="00FA06BD">
        <w:t>op</w:t>
      </w:r>
      <w:proofErr w:type="spellEnd"/>
      <w:r w:rsidRPr="00FA06BD">
        <w:t xml:space="preserve"> </w:t>
      </w:r>
      <w:proofErr w:type="spellStart"/>
      <w:r w:rsidRPr="00FA06BD">
        <w:t>ca</w:t>
      </w:r>
      <w:proofErr w:type="spellEnd"/>
      <w:r w:rsidRPr="00FA06BD">
        <w:t>, NOK 186 000.  Dette tilsvarer en årlig nominell kostnadsvekst på 6,</w:t>
      </w:r>
      <w:proofErr w:type="gramStart"/>
      <w:r w:rsidRPr="00FA06BD">
        <w:t>2%</w:t>
      </w:r>
      <w:proofErr w:type="gramEnd"/>
      <w:r w:rsidRPr="00FA06BD">
        <w:t>. Deflatoren i Åmot kommune er ca. 3,</w:t>
      </w:r>
      <w:proofErr w:type="gramStart"/>
      <w:r w:rsidRPr="00FA06BD">
        <w:t>2%</w:t>
      </w:r>
      <w:proofErr w:type="gramEnd"/>
      <w:r w:rsidRPr="00FA06BD">
        <w:t xml:space="preserve">.  </w:t>
      </w:r>
      <w:proofErr w:type="spellStart"/>
      <w:r w:rsidRPr="00FA06BD">
        <w:t>Dvs</w:t>
      </w:r>
      <w:proofErr w:type="spellEnd"/>
      <w:r w:rsidRPr="00FA06BD">
        <w:t xml:space="preserve"> at en u barnehagene har hatt en negativ produktivitetsvekst på rundt </w:t>
      </w:r>
      <w:proofErr w:type="gramStart"/>
      <w:r w:rsidRPr="00FA06BD">
        <w:t>3%</w:t>
      </w:r>
      <w:proofErr w:type="gramEnd"/>
      <w:r w:rsidRPr="00FA06BD">
        <w:t xml:space="preserve"> per år.  Spørsmålet som da må stilles politikerne er om dette er en villet politikk og om Åmot </w:t>
      </w:r>
      <w:r w:rsidR="004322EB" w:rsidRPr="00FA06BD">
        <w:t>kommune</w:t>
      </w:r>
      <w:r w:rsidRPr="00FA06BD">
        <w:t xml:space="preserve"> har økonomi til å forsvare denne kostnadsveksten. (jf. </w:t>
      </w:r>
      <w:proofErr w:type="spellStart"/>
      <w:r w:rsidRPr="00FA06BD">
        <w:t>Ppt</w:t>
      </w:r>
      <w:proofErr w:type="spellEnd"/>
      <w:r w:rsidRPr="00FA06BD">
        <w:t xml:space="preserve"> 3)</w:t>
      </w:r>
    </w:p>
    <w:p w:rsidR="00FA06BD" w:rsidRPr="00FA06BD" w:rsidRDefault="00FA06BD" w:rsidP="00FA06BD">
      <w:r w:rsidRPr="00FA06BD">
        <w:t xml:space="preserve">Kostratall skal i utgangspunktet beregnes og samles inn etter like retningslinjer fra kommune til kommune. Kostratall er derfor godt egnet til </w:t>
      </w:r>
      <w:proofErr w:type="gramStart"/>
      <w:r w:rsidRPr="00FA06BD">
        <w:t>å</w:t>
      </w:r>
      <w:proofErr w:type="gramEnd"/>
      <w:r w:rsidRPr="00FA06BD">
        <w:t xml:space="preserve"> </w:t>
      </w:r>
      <w:proofErr w:type="spellStart"/>
      <w:r w:rsidRPr="00FA06BD">
        <w:t>benchmarke</w:t>
      </w:r>
      <w:proofErr w:type="spellEnd"/>
      <w:r w:rsidRPr="00FA06BD">
        <w:t xml:space="preserve"> egen kommune mot andre kommuner. I denne fremstillingen har en brukt alle andre kommuner i Hedmark Fylke.  Åmot kommune ligger i mange sammenhenger høyt på kostnadstalla i forhold til de andre kommunene i Hedmark.</w:t>
      </w:r>
    </w:p>
    <w:p w:rsidR="00FA06BD" w:rsidRDefault="00FA06BD" w:rsidP="00FA06BD">
      <w:r w:rsidRPr="00FA06BD">
        <w:t xml:space="preserve">For alle </w:t>
      </w:r>
      <w:proofErr w:type="spellStart"/>
      <w:r w:rsidRPr="00FA06BD">
        <w:t>kostratall</w:t>
      </w:r>
      <w:proofErr w:type="spellEnd"/>
      <w:r w:rsidRPr="00FA06BD">
        <w:t xml:space="preserve"> (uttrykt som gjennomsnittskostnader/bruker (eller innbygger) har jeg også beregnet standardavviket.  Standardavviket er et statistisk uttrykk som forteller oss om spredningen på talla.  Er spredningen stor er det sannsynlig at en her kan redusere kostnadene og kanskje uten at effekten av ressursbruken reduseres tilsvarende.</w:t>
      </w:r>
    </w:p>
    <w:p w:rsidR="00FA06BD" w:rsidRDefault="00FA06BD" w:rsidP="00FA06BD"/>
    <w:p w:rsidR="00FA06BD" w:rsidRDefault="00FA06BD" w:rsidP="00FA06BD">
      <w:r w:rsidRPr="00FA06BD">
        <w:rPr>
          <w:noProof/>
        </w:rPr>
        <w:lastRenderedPageBreak/>
        <w:drawing>
          <wp:inline distT="0" distB="0" distL="0" distR="0" wp14:anchorId="5F92E5FD" wp14:editId="218E138C">
            <wp:extent cx="3905250" cy="2928938"/>
            <wp:effectExtent l="0" t="0" r="0" b="508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905796" cy="2929347"/>
                    </a:xfrm>
                    <a:prstGeom prst="rect">
                      <a:avLst/>
                    </a:prstGeom>
                  </pic:spPr>
                </pic:pic>
              </a:graphicData>
            </a:graphic>
          </wp:inline>
        </w:drawing>
      </w:r>
    </w:p>
    <w:p w:rsidR="00FA06BD" w:rsidRDefault="00FA06BD" w:rsidP="00FA06BD">
      <w:r w:rsidRPr="00FA06BD">
        <w:rPr>
          <w:noProof/>
        </w:rPr>
        <w:drawing>
          <wp:inline distT="0" distB="0" distL="0" distR="0" wp14:anchorId="0B47208E" wp14:editId="42B8A015">
            <wp:extent cx="3905250" cy="2928938"/>
            <wp:effectExtent l="0" t="0" r="0" b="508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905796" cy="2929347"/>
                    </a:xfrm>
                    <a:prstGeom prst="rect">
                      <a:avLst/>
                    </a:prstGeom>
                  </pic:spPr>
                </pic:pic>
              </a:graphicData>
            </a:graphic>
          </wp:inline>
        </w:drawing>
      </w:r>
    </w:p>
    <w:p w:rsidR="00FA06BD" w:rsidRDefault="00FA06BD" w:rsidP="00FA06BD">
      <w:r w:rsidRPr="00FA06BD">
        <w:rPr>
          <w:noProof/>
        </w:rPr>
        <w:drawing>
          <wp:inline distT="0" distB="0" distL="0" distR="0" wp14:anchorId="5FD9EDF1" wp14:editId="468A0F57">
            <wp:extent cx="3895725" cy="2921794"/>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896269" cy="2922202"/>
                    </a:xfrm>
                    <a:prstGeom prst="rect">
                      <a:avLst/>
                    </a:prstGeom>
                  </pic:spPr>
                </pic:pic>
              </a:graphicData>
            </a:graphic>
          </wp:inline>
        </w:drawing>
      </w:r>
    </w:p>
    <w:p w:rsidR="00FA06BD" w:rsidRDefault="00105C57" w:rsidP="00FA06BD">
      <w:r w:rsidRPr="00105C57">
        <w:rPr>
          <w:noProof/>
        </w:rPr>
        <w:lastRenderedPageBreak/>
        <w:drawing>
          <wp:inline distT="0" distB="0" distL="0" distR="0" wp14:anchorId="7A450F14" wp14:editId="46605CF7">
            <wp:extent cx="3886200" cy="2914651"/>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886743" cy="2915058"/>
                    </a:xfrm>
                    <a:prstGeom prst="rect">
                      <a:avLst/>
                    </a:prstGeom>
                  </pic:spPr>
                </pic:pic>
              </a:graphicData>
            </a:graphic>
          </wp:inline>
        </w:drawing>
      </w:r>
    </w:p>
    <w:p w:rsidR="00105C57" w:rsidRDefault="00105C57" w:rsidP="00FA06BD">
      <w:r w:rsidRPr="00105C57">
        <w:rPr>
          <w:noProof/>
        </w:rPr>
        <w:drawing>
          <wp:inline distT="0" distB="0" distL="0" distR="0" wp14:anchorId="18EB3CD4" wp14:editId="13895D4C">
            <wp:extent cx="3886200" cy="2914651"/>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86743" cy="2915058"/>
                    </a:xfrm>
                    <a:prstGeom prst="rect">
                      <a:avLst/>
                    </a:prstGeom>
                  </pic:spPr>
                </pic:pic>
              </a:graphicData>
            </a:graphic>
          </wp:inline>
        </w:drawing>
      </w:r>
    </w:p>
    <w:p w:rsidR="00105C57" w:rsidRDefault="00105C57" w:rsidP="00FA06BD">
      <w:r w:rsidRPr="00105C57">
        <w:rPr>
          <w:noProof/>
        </w:rPr>
        <w:drawing>
          <wp:inline distT="0" distB="0" distL="0" distR="0" wp14:anchorId="095AB0A4" wp14:editId="773747C3">
            <wp:extent cx="3924300" cy="2943226"/>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24848" cy="2943637"/>
                    </a:xfrm>
                    <a:prstGeom prst="rect">
                      <a:avLst/>
                    </a:prstGeom>
                  </pic:spPr>
                </pic:pic>
              </a:graphicData>
            </a:graphic>
          </wp:inline>
        </w:drawing>
      </w:r>
    </w:p>
    <w:p w:rsidR="00105C57" w:rsidRDefault="00105C57" w:rsidP="00FA06BD">
      <w:r w:rsidRPr="00105C57">
        <w:rPr>
          <w:noProof/>
        </w:rPr>
        <w:lastRenderedPageBreak/>
        <w:drawing>
          <wp:inline distT="0" distB="0" distL="0" distR="0" wp14:anchorId="0817214E" wp14:editId="7A655173">
            <wp:extent cx="4572638" cy="3429479"/>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572638" cy="3429479"/>
                    </a:xfrm>
                    <a:prstGeom prst="rect">
                      <a:avLst/>
                    </a:prstGeom>
                  </pic:spPr>
                </pic:pic>
              </a:graphicData>
            </a:graphic>
          </wp:inline>
        </w:drawing>
      </w:r>
    </w:p>
    <w:p w:rsidR="00105C57" w:rsidRPr="00105C57" w:rsidRDefault="00105C57" w:rsidP="00105C57">
      <w:r w:rsidRPr="00105C57">
        <w:t xml:space="preserve">Dette bildet er interessant og en har samme bilde for flere kostnader i kommunene. Det kan ofte synes som vi har en svak </w:t>
      </w:r>
      <w:proofErr w:type="spellStart"/>
      <w:r w:rsidRPr="00105C57">
        <w:t>skalaulempe</w:t>
      </w:r>
      <w:proofErr w:type="spellEnd"/>
      <w:r w:rsidRPr="00105C57">
        <w:t xml:space="preserve"> eller en svak </w:t>
      </w:r>
      <w:proofErr w:type="spellStart"/>
      <w:r w:rsidRPr="00105C57">
        <w:t>skalafordel</w:t>
      </w:r>
      <w:proofErr w:type="spellEnd"/>
      <w:r w:rsidRPr="00105C57">
        <w:t xml:space="preserve">. Men spredning (standardavviket) øker jo mindre kommunene er. Dette kan brukes til å argumentere for at det er </w:t>
      </w:r>
      <w:proofErr w:type="spellStart"/>
      <w:r w:rsidRPr="00105C57">
        <w:t>skalafordeler</w:t>
      </w:r>
      <w:proofErr w:type="spellEnd"/>
      <w:r w:rsidRPr="00105C57">
        <w:t xml:space="preserve"> eller </w:t>
      </w:r>
      <w:proofErr w:type="spellStart"/>
      <w:r w:rsidRPr="00105C57">
        <w:t>skalaulemper</w:t>
      </w:r>
      <w:proofErr w:type="spellEnd"/>
      <w:r w:rsidRPr="00105C57">
        <w:t xml:space="preserve">.  Jeg tror dette er mer et uttrykk for kvaliteten på ledelse.  Mange små kommuner har ikke god nok ledelse på sine virksomhetsområder.  Det vil da framstå som at det er </w:t>
      </w:r>
      <w:proofErr w:type="spellStart"/>
      <w:r w:rsidRPr="00105C57">
        <w:t>skalafordeler</w:t>
      </w:r>
      <w:proofErr w:type="spellEnd"/>
      <w:r w:rsidRPr="00105C57">
        <w:t>, men er det ikke.</w:t>
      </w:r>
    </w:p>
    <w:p w:rsidR="00105C57" w:rsidRDefault="00105C57" w:rsidP="00FA06BD">
      <w:r w:rsidRPr="00105C57">
        <w:rPr>
          <w:noProof/>
        </w:rPr>
        <w:drawing>
          <wp:inline distT="0" distB="0" distL="0" distR="0" wp14:anchorId="7D27A45F" wp14:editId="74D9D5CE">
            <wp:extent cx="4572638" cy="3429479"/>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572638" cy="3429479"/>
                    </a:xfrm>
                    <a:prstGeom prst="rect">
                      <a:avLst/>
                    </a:prstGeom>
                  </pic:spPr>
                </pic:pic>
              </a:graphicData>
            </a:graphic>
          </wp:inline>
        </w:drawing>
      </w:r>
    </w:p>
    <w:p w:rsidR="00105C57" w:rsidRDefault="00105C57" w:rsidP="00FA06BD">
      <w:r>
        <w:t>Vil økt aktivisering redusere de faktiske kostnadene i helse og omsorg?</w:t>
      </w:r>
    </w:p>
    <w:p w:rsidR="00AF04B1" w:rsidRDefault="00AF04B1" w:rsidP="00FA06BD">
      <w:r>
        <w:t>En enkel korrelasjonsanalyse og regresjonsanalyse viser bare at kommuner som satser mye på helse og omsorg også satser på forebyggende virksomhet. Det kan indikere at kommunene har erfaring med at forebyggende virksomhet har effekt.</w:t>
      </w:r>
    </w:p>
    <w:p w:rsidR="00105C57" w:rsidRDefault="00105C57" w:rsidP="00FA06BD"/>
    <w:p w:rsidR="00105C57" w:rsidRDefault="00AF04B1" w:rsidP="00FA06BD">
      <w:r w:rsidRPr="00AF04B1">
        <w:rPr>
          <w:noProof/>
        </w:rPr>
        <w:lastRenderedPageBreak/>
        <w:drawing>
          <wp:inline distT="0" distB="0" distL="0" distR="0" wp14:anchorId="73083178" wp14:editId="1C5EB2FF">
            <wp:extent cx="4572638" cy="3429479"/>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572638" cy="3429479"/>
                    </a:xfrm>
                    <a:prstGeom prst="rect">
                      <a:avLst/>
                    </a:prstGeom>
                  </pic:spPr>
                </pic:pic>
              </a:graphicData>
            </a:graphic>
          </wp:inline>
        </w:drawing>
      </w:r>
    </w:p>
    <w:p w:rsidR="00AF04B1" w:rsidRDefault="00AF04B1" w:rsidP="00FA06BD">
      <w:r w:rsidRPr="00AF04B1">
        <w:rPr>
          <w:noProof/>
        </w:rPr>
        <w:drawing>
          <wp:inline distT="0" distB="0" distL="0" distR="0" wp14:anchorId="13D86DDA" wp14:editId="70FB0E5F">
            <wp:extent cx="4572638" cy="3429479"/>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572638" cy="3429479"/>
                    </a:xfrm>
                    <a:prstGeom prst="rect">
                      <a:avLst/>
                    </a:prstGeom>
                  </pic:spPr>
                </pic:pic>
              </a:graphicData>
            </a:graphic>
          </wp:inline>
        </w:drawing>
      </w:r>
    </w:p>
    <w:p w:rsidR="00AF04B1" w:rsidRDefault="00AF04B1" w:rsidP="00FA06BD"/>
    <w:p w:rsidR="00AF04B1" w:rsidRDefault="00AF04B1" w:rsidP="00FA06BD">
      <w:r w:rsidRPr="00AF04B1">
        <w:rPr>
          <w:noProof/>
        </w:rPr>
        <w:lastRenderedPageBreak/>
        <w:drawing>
          <wp:inline distT="0" distB="0" distL="0" distR="0" wp14:anchorId="7CB1445C" wp14:editId="37987E86">
            <wp:extent cx="4572638" cy="3429479"/>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572638" cy="3429479"/>
                    </a:xfrm>
                    <a:prstGeom prst="rect">
                      <a:avLst/>
                    </a:prstGeom>
                  </pic:spPr>
                </pic:pic>
              </a:graphicData>
            </a:graphic>
          </wp:inline>
        </w:drawing>
      </w:r>
    </w:p>
    <w:p w:rsidR="00AF04B1" w:rsidRDefault="00AF04B1" w:rsidP="00AF04B1">
      <w:r w:rsidRPr="00AF04B1">
        <w:t xml:space="preserve">Det kan være vanskelig å argumentere for </w:t>
      </w:r>
      <w:proofErr w:type="spellStart"/>
      <w:r w:rsidRPr="00AF04B1">
        <w:t>skalafordeler</w:t>
      </w:r>
      <w:proofErr w:type="spellEnd"/>
      <w:r w:rsidRPr="00AF04B1">
        <w:t xml:space="preserve"> innen helse og omsorg. Hvis det er slik at kvaliteten på ledelse varierer mer i de små kommunene så kan en kanskje hevde at det som i noen sammenhenger kan framkomme som en svak </w:t>
      </w:r>
      <w:proofErr w:type="spellStart"/>
      <w:r w:rsidRPr="00AF04B1">
        <w:t>skalafordel</w:t>
      </w:r>
      <w:proofErr w:type="spellEnd"/>
      <w:r w:rsidRPr="00AF04B1">
        <w:t>, egentlig er en ledelsesutfordring som kan være knyttet til små kommuner.</w:t>
      </w:r>
    </w:p>
    <w:p w:rsidR="00AF04B1" w:rsidRDefault="00AF04B1" w:rsidP="00AF04B1"/>
    <w:p w:rsidR="00AF04B1" w:rsidRDefault="00AF04B1" w:rsidP="00AF04B1">
      <w:r>
        <w:t xml:space="preserve">En skal også merke seg at kundegruppene evaluerer kommunenes helsetilbud bedre i små kommuner enn i store kommuner. Det kan forklares av at i små kommuner kjenner alle </w:t>
      </w:r>
      <w:proofErr w:type="spellStart"/>
      <w:r>
        <w:t>alle</w:t>
      </w:r>
      <w:proofErr w:type="spellEnd"/>
      <w:r>
        <w:t>, og det kan virke begge veier. De som utøver tilbudet gjør da dette bedre og de som evaluerer tilbudet evaluerer dette til bedre.</w:t>
      </w:r>
    </w:p>
    <w:p w:rsidR="00AF04B1" w:rsidRDefault="00AF04B1" w:rsidP="00AF04B1">
      <w:r w:rsidRPr="00AF04B1">
        <w:rPr>
          <w:noProof/>
        </w:rPr>
        <w:drawing>
          <wp:inline distT="0" distB="0" distL="0" distR="0" wp14:anchorId="43AF72A0" wp14:editId="3CCD478E">
            <wp:extent cx="4572638" cy="3429479"/>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572638" cy="3429479"/>
                    </a:xfrm>
                    <a:prstGeom prst="rect">
                      <a:avLst/>
                    </a:prstGeom>
                  </pic:spPr>
                </pic:pic>
              </a:graphicData>
            </a:graphic>
          </wp:inline>
        </w:drawing>
      </w:r>
    </w:p>
    <w:p w:rsidR="00AF04B1" w:rsidRDefault="00AF04B1" w:rsidP="00AF04B1"/>
    <w:p w:rsidR="00AF04B1" w:rsidRDefault="00AF04B1" w:rsidP="00AF04B1"/>
    <w:p w:rsidR="00AF04B1" w:rsidRDefault="00AF04B1" w:rsidP="00AF04B1">
      <w:r w:rsidRPr="00AF04B1">
        <w:rPr>
          <w:noProof/>
        </w:rPr>
        <w:lastRenderedPageBreak/>
        <w:drawing>
          <wp:inline distT="0" distB="0" distL="0" distR="0" wp14:anchorId="3F3BF1D3" wp14:editId="79B90AE2">
            <wp:extent cx="3886200" cy="2914651"/>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886743" cy="2915058"/>
                    </a:xfrm>
                    <a:prstGeom prst="rect">
                      <a:avLst/>
                    </a:prstGeom>
                  </pic:spPr>
                </pic:pic>
              </a:graphicData>
            </a:graphic>
          </wp:inline>
        </w:drawing>
      </w:r>
    </w:p>
    <w:p w:rsidR="00AF04B1" w:rsidRDefault="00AF04B1" w:rsidP="00AF04B1">
      <w:r w:rsidRPr="00AF04B1">
        <w:rPr>
          <w:noProof/>
        </w:rPr>
        <w:drawing>
          <wp:inline distT="0" distB="0" distL="0" distR="0" wp14:anchorId="1CF82A1D" wp14:editId="77745580">
            <wp:extent cx="3886200" cy="2914651"/>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886743" cy="2915058"/>
                    </a:xfrm>
                    <a:prstGeom prst="rect">
                      <a:avLst/>
                    </a:prstGeom>
                  </pic:spPr>
                </pic:pic>
              </a:graphicData>
            </a:graphic>
          </wp:inline>
        </w:drawing>
      </w:r>
    </w:p>
    <w:p w:rsidR="00AF04B1" w:rsidRPr="00AF04B1" w:rsidRDefault="00AF04B1" w:rsidP="00AF04B1">
      <w:r w:rsidRPr="00AF04B1">
        <w:rPr>
          <w:noProof/>
        </w:rPr>
        <w:drawing>
          <wp:inline distT="0" distB="0" distL="0" distR="0" wp14:anchorId="3059FFF7" wp14:editId="07BD7D93">
            <wp:extent cx="3905250" cy="2928938"/>
            <wp:effectExtent l="0" t="0" r="0" b="508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905796" cy="2929347"/>
                    </a:xfrm>
                    <a:prstGeom prst="rect">
                      <a:avLst/>
                    </a:prstGeom>
                  </pic:spPr>
                </pic:pic>
              </a:graphicData>
            </a:graphic>
          </wp:inline>
        </w:drawing>
      </w:r>
    </w:p>
    <w:p w:rsidR="00AF04B1" w:rsidRDefault="00AF04B1" w:rsidP="00FA06BD">
      <w:r w:rsidRPr="00AF04B1">
        <w:rPr>
          <w:noProof/>
        </w:rPr>
        <w:lastRenderedPageBreak/>
        <w:drawing>
          <wp:inline distT="0" distB="0" distL="0" distR="0" wp14:anchorId="42F1E855" wp14:editId="556AD8F3">
            <wp:extent cx="3800475" cy="2850357"/>
            <wp:effectExtent l="0" t="0" r="0" b="762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801006" cy="2850755"/>
                    </a:xfrm>
                    <a:prstGeom prst="rect">
                      <a:avLst/>
                    </a:prstGeom>
                  </pic:spPr>
                </pic:pic>
              </a:graphicData>
            </a:graphic>
          </wp:inline>
        </w:drawing>
      </w:r>
    </w:p>
    <w:p w:rsidR="00AF04B1" w:rsidRDefault="00AF04B1" w:rsidP="00FA06BD">
      <w:r w:rsidRPr="00AF04B1">
        <w:rPr>
          <w:noProof/>
        </w:rPr>
        <w:drawing>
          <wp:inline distT="0" distB="0" distL="0" distR="0" wp14:anchorId="3432F7B6" wp14:editId="2255D3EA">
            <wp:extent cx="3800475" cy="2850357"/>
            <wp:effectExtent l="0" t="0" r="0" b="762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801006" cy="2850755"/>
                    </a:xfrm>
                    <a:prstGeom prst="rect">
                      <a:avLst/>
                    </a:prstGeom>
                  </pic:spPr>
                </pic:pic>
              </a:graphicData>
            </a:graphic>
          </wp:inline>
        </w:drawing>
      </w:r>
    </w:p>
    <w:p w:rsidR="00D86E9C" w:rsidRDefault="00D86E9C" w:rsidP="00FA06BD">
      <w:r w:rsidRPr="00D86E9C">
        <w:rPr>
          <w:noProof/>
        </w:rPr>
        <w:drawing>
          <wp:inline distT="0" distB="0" distL="0" distR="0" wp14:anchorId="3530D80B" wp14:editId="2DDCEDF2">
            <wp:extent cx="3838575" cy="2878932"/>
            <wp:effectExtent l="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839111" cy="2879334"/>
                    </a:xfrm>
                    <a:prstGeom prst="rect">
                      <a:avLst/>
                    </a:prstGeom>
                  </pic:spPr>
                </pic:pic>
              </a:graphicData>
            </a:graphic>
          </wp:inline>
        </w:drawing>
      </w:r>
    </w:p>
    <w:p w:rsidR="00105C57" w:rsidRDefault="00D86E9C" w:rsidP="00FA06BD">
      <w:r>
        <w:t xml:space="preserve">Når omfanget er lavt (også kostnadene) så vil det oppstå </w:t>
      </w:r>
      <w:proofErr w:type="spellStart"/>
      <w:r>
        <w:t>skalaforelder</w:t>
      </w:r>
      <w:proofErr w:type="spellEnd"/>
      <w:r>
        <w:t>.</w:t>
      </w:r>
    </w:p>
    <w:p w:rsidR="00D86E9C" w:rsidRDefault="00D86E9C" w:rsidP="00FA06BD">
      <w:r w:rsidRPr="00D86E9C">
        <w:rPr>
          <w:noProof/>
        </w:rPr>
        <w:lastRenderedPageBreak/>
        <w:drawing>
          <wp:inline distT="0" distB="0" distL="0" distR="0" wp14:anchorId="3DEB04E7" wp14:editId="7C27E7C8">
            <wp:extent cx="3848100" cy="2886075"/>
            <wp:effectExtent l="0" t="0" r="0" b="952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848637" cy="2886478"/>
                    </a:xfrm>
                    <a:prstGeom prst="rect">
                      <a:avLst/>
                    </a:prstGeom>
                  </pic:spPr>
                </pic:pic>
              </a:graphicData>
            </a:graphic>
          </wp:inline>
        </w:drawing>
      </w:r>
    </w:p>
    <w:p w:rsidR="00D86E9C" w:rsidRDefault="00D86E9C" w:rsidP="00FA06BD">
      <w:r w:rsidRPr="00D86E9C">
        <w:rPr>
          <w:noProof/>
        </w:rPr>
        <w:drawing>
          <wp:inline distT="0" distB="0" distL="0" distR="0" wp14:anchorId="165CE64E" wp14:editId="04FBFA22">
            <wp:extent cx="3848100" cy="2886075"/>
            <wp:effectExtent l="0" t="0" r="0" b="952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848637" cy="2886478"/>
                    </a:xfrm>
                    <a:prstGeom prst="rect">
                      <a:avLst/>
                    </a:prstGeom>
                  </pic:spPr>
                </pic:pic>
              </a:graphicData>
            </a:graphic>
          </wp:inline>
        </w:drawing>
      </w:r>
    </w:p>
    <w:p w:rsidR="00D86E9C" w:rsidRDefault="00D86E9C" w:rsidP="00FA06BD">
      <w:r w:rsidRPr="00D86E9C">
        <w:rPr>
          <w:noProof/>
        </w:rPr>
        <w:drawing>
          <wp:inline distT="0" distB="0" distL="0" distR="0" wp14:anchorId="761CFBCB" wp14:editId="50F49002">
            <wp:extent cx="3848100" cy="2886075"/>
            <wp:effectExtent l="0" t="0" r="0" b="9525"/>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848637" cy="2886478"/>
                    </a:xfrm>
                    <a:prstGeom prst="rect">
                      <a:avLst/>
                    </a:prstGeom>
                  </pic:spPr>
                </pic:pic>
              </a:graphicData>
            </a:graphic>
          </wp:inline>
        </w:drawing>
      </w:r>
    </w:p>
    <w:p w:rsidR="00105C57" w:rsidRDefault="00105C57" w:rsidP="00FA06BD"/>
    <w:p w:rsidR="00105C57" w:rsidRDefault="00D86E9C" w:rsidP="00FA06BD">
      <w:r w:rsidRPr="00D86E9C">
        <w:rPr>
          <w:noProof/>
        </w:rPr>
        <w:lastRenderedPageBreak/>
        <w:drawing>
          <wp:inline distT="0" distB="0" distL="0" distR="0" wp14:anchorId="72CDB50E" wp14:editId="58A7D09F">
            <wp:extent cx="4572638" cy="3429479"/>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572638" cy="3429479"/>
                    </a:xfrm>
                    <a:prstGeom prst="rect">
                      <a:avLst/>
                    </a:prstGeom>
                  </pic:spPr>
                </pic:pic>
              </a:graphicData>
            </a:graphic>
          </wp:inline>
        </w:drawing>
      </w:r>
    </w:p>
    <w:p w:rsidR="00D86E9C" w:rsidRDefault="00D86E9C" w:rsidP="00FA06BD">
      <w:r w:rsidRPr="00D86E9C">
        <w:rPr>
          <w:noProof/>
        </w:rPr>
        <w:drawing>
          <wp:inline distT="0" distB="0" distL="0" distR="0" wp14:anchorId="229BD17C" wp14:editId="4EC03765">
            <wp:extent cx="4572638" cy="3429479"/>
            <wp:effectExtent l="0" t="0" r="0" b="0"/>
            <wp:docPr id="4096" name="Bild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572638" cy="3429479"/>
                    </a:xfrm>
                    <a:prstGeom prst="rect">
                      <a:avLst/>
                    </a:prstGeom>
                  </pic:spPr>
                </pic:pic>
              </a:graphicData>
            </a:graphic>
          </wp:inline>
        </w:drawing>
      </w:r>
    </w:p>
    <w:p w:rsidR="00D86E9C" w:rsidRPr="00D86E9C" w:rsidRDefault="00D86E9C" w:rsidP="00D86E9C">
      <w:r w:rsidRPr="00D86E9C">
        <w:t xml:space="preserve">Jeg tror mange kommuner bruker </w:t>
      </w:r>
      <w:proofErr w:type="spellStart"/>
      <w:r w:rsidRPr="00D86E9C">
        <w:t>uforholdsvis</w:t>
      </w:r>
      <w:proofErr w:type="spellEnd"/>
      <w:r w:rsidRPr="00D86E9C">
        <w:t xml:space="preserve"> store summer på næringsutvikling, uten at en kan dokumentere at dette har noen effekt.</w:t>
      </w:r>
    </w:p>
    <w:p w:rsidR="00D86E9C" w:rsidRPr="00D86E9C" w:rsidRDefault="00D86E9C" w:rsidP="00D86E9C">
      <w:r w:rsidRPr="00D86E9C">
        <w:t>Ut fra figuren overfor er det kanskje riktig å hevde at den kommunen som bruker minst på næringsutvikling, er den kommunen som over tid har lyktes mest med å tiltrekke seg industri og næring, Ringsaker.</w:t>
      </w:r>
    </w:p>
    <w:p w:rsidR="00D86E9C" w:rsidRDefault="00D86E9C" w:rsidP="00FA06BD"/>
    <w:p w:rsidR="00D86E9C" w:rsidRDefault="00D86E9C" w:rsidP="00FA06BD"/>
    <w:p w:rsidR="00D86E9C" w:rsidRDefault="00D86E9C" w:rsidP="00FA06BD"/>
    <w:p w:rsidR="00D86E9C" w:rsidRDefault="00D86E9C" w:rsidP="00FA06BD"/>
    <w:p w:rsidR="00D86E9C" w:rsidRDefault="00D86E9C" w:rsidP="00FA06BD"/>
    <w:p w:rsidR="00D86E9C" w:rsidRDefault="00D86E9C" w:rsidP="00FA06BD"/>
    <w:p w:rsidR="00D86E9C" w:rsidRDefault="00D86E9C" w:rsidP="00FA06BD">
      <w:r w:rsidRPr="00D86E9C">
        <w:rPr>
          <w:noProof/>
        </w:rPr>
        <w:lastRenderedPageBreak/>
        <w:drawing>
          <wp:inline distT="0" distB="0" distL="0" distR="0" wp14:anchorId="77518466" wp14:editId="0D5136F7">
            <wp:extent cx="3857625" cy="2893219"/>
            <wp:effectExtent l="0" t="0" r="0" b="2540"/>
            <wp:docPr id="4097" name="Bild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858164" cy="2893623"/>
                    </a:xfrm>
                    <a:prstGeom prst="rect">
                      <a:avLst/>
                    </a:prstGeom>
                  </pic:spPr>
                </pic:pic>
              </a:graphicData>
            </a:graphic>
          </wp:inline>
        </w:drawing>
      </w:r>
    </w:p>
    <w:p w:rsidR="00D86E9C" w:rsidRDefault="00D86E9C" w:rsidP="00FA06BD">
      <w:r>
        <w:rPr>
          <w:noProof/>
        </w:rPr>
        <mc:AlternateContent>
          <mc:Choice Requires="wps">
            <w:drawing>
              <wp:anchor distT="0" distB="0" distL="114300" distR="114300" simplePos="0" relativeHeight="251670528" behindDoc="0" locked="0" layoutInCell="1" allowOverlap="1" wp14:editId="36B11C9B">
                <wp:simplePos x="0" y="0"/>
                <wp:positionH relativeFrom="column">
                  <wp:posOffset>3853180</wp:posOffset>
                </wp:positionH>
                <wp:positionV relativeFrom="paragraph">
                  <wp:posOffset>862330</wp:posOffset>
                </wp:positionV>
                <wp:extent cx="1724025" cy="1403985"/>
                <wp:effectExtent l="0" t="0" r="28575" b="2159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solidFill>
                          <a:srgbClr val="FFFFFF"/>
                        </a:solidFill>
                        <a:ln w="9525">
                          <a:solidFill>
                            <a:srgbClr val="000000"/>
                          </a:solidFill>
                          <a:miter lim="800000"/>
                          <a:headEnd/>
                          <a:tailEnd/>
                        </a:ln>
                      </wps:spPr>
                      <wps:txbx>
                        <w:txbxContent>
                          <w:p w:rsidR="00324C8A" w:rsidRDefault="00324C8A">
                            <w:r>
                              <w:t xml:space="preserve">I forhold til Åmot kommunes høye gjeld, bør en redusere investeringene til et nivå hvor en opprettholder aktiva per innbygger, </w:t>
                            </w:r>
                            <w:proofErr w:type="spellStart"/>
                            <w:r>
                              <w:t>dvs</w:t>
                            </w:r>
                            <w:proofErr w:type="spellEnd"/>
                            <w:r>
                              <w:t xml:space="preserve"> ca. NOK 30 mill. per år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3.4pt;margin-top:67.9pt;width:135.7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">
                <v:textbox style="mso-fit-shape-to-text:t">
                  <w:txbxContent>
                    <w:p w:rsidR="00324C8A" w:rsidRDefault="00324C8A">
                      <w:r>
                        <w:t xml:space="preserve">I forhold til Åmot kommunes høye gjeld, bør en redusere investeringene til et nivå hvor en opprettholder aktiva per innbygger, </w:t>
                      </w:r>
                      <w:proofErr w:type="spellStart"/>
                      <w:r>
                        <w:t>dvs</w:t>
                      </w:r>
                      <w:proofErr w:type="spellEnd"/>
                      <w:r>
                        <w:t xml:space="preserve"> ca. NOK 30 mill. per år</w:t>
                      </w:r>
                    </w:p>
                  </w:txbxContent>
                </v:textbox>
              </v:shape>
            </w:pict>
          </mc:Fallback>
        </mc:AlternateContent>
      </w:r>
      <w:r w:rsidRPr="00D86E9C">
        <w:rPr>
          <w:noProof/>
        </w:rPr>
        <w:drawing>
          <wp:inline distT="0" distB="0" distL="0" distR="0" wp14:anchorId="1074744F" wp14:editId="5E9EAABA">
            <wp:extent cx="3857625" cy="2893219"/>
            <wp:effectExtent l="0" t="0" r="0" b="2540"/>
            <wp:docPr id="4099" name="Bild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858164" cy="2893623"/>
                    </a:xfrm>
                    <a:prstGeom prst="rect">
                      <a:avLst/>
                    </a:prstGeom>
                  </pic:spPr>
                </pic:pic>
              </a:graphicData>
            </a:graphic>
          </wp:inline>
        </w:drawing>
      </w:r>
    </w:p>
    <w:p w:rsidR="00D86E9C" w:rsidRDefault="00E16E4A" w:rsidP="00FA06BD">
      <w:r>
        <w:rPr>
          <w:noProof/>
        </w:rPr>
        <mc:AlternateContent>
          <mc:Choice Requires="wps">
            <w:drawing>
              <wp:anchor distT="0" distB="0" distL="114300" distR="114300" simplePos="0" relativeHeight="251672576" behindDoc="0" locked="0" layoutInCell="1" allowOverlap="1" wp14:anchorId="2628C689" wp14:editId="05554712">
                <wp:simplePos x="0" y="0"/>
                <wp:positionH relativeFrom="column">
                  <wp:posOffset>4024630</wp:posOffset>
                </wp:positionH>
                <wp:positionV relativeFrom="paragraph">
                  <wp:posOffset>548005</wp:posOffset>
                </wp:positionV>
                <wp:extent cx="1724025" cy="1403985"/>
                <wp:effectExtent l="0" t="0" r="28575" b="21590"/>
                <wp:wrapNone/>
                <wp:docPr id="410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solidFill>
                          <a:srgbClr val="FFFFFF"/>
                        </a:solidFill>
                        <a:ln w="9525">
                          <a:solidFill>
                            <a:srgbClr val="000000"/>
                          </a:solidFill>
                          <a:miter lim="800000"/>
                          <a:headEnd/>
                          <a:tailEnd/>
                        </a:ln>
                      </wps:spPr>
                      <wps:txbx>
                        <w:txbxContent>
                          <w:p w:rsidR="00324C8A" w:rsidRDefault="00324C8A" w:rsidP="00D86E9C">
                            <w:r>
                              <w:t>Høye administrative kostnader i Åmot kan også forklares ved at utbyggingen av Forsvaret var krevende og at en ikke har maktet å bemanne ned i etterkant.</w:t>
                            </w:r>
                          </w:p>
                          <w:p w:rsidR="00324C8A" w:rsidRDefault="00324C8A" w:rsidP="00D86E9C">
                            <w:r>
                              <w:t>Men forsvaret er også i dag krevende ved at mange som bor i Rena leier ikke er innbyggere i Åmot kommune.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16.9pt;margin-top:43.15pt;width:135.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">
                <v:textbox style="mso-fit-shape-to-text:t">
                  <w:txbxContent>
                    <w:p w:rsidR="00324C8A" w:rsidRDefault="00324C8A" w:rsidP="00D86E9C">
                      <w:r>
                        <w:t>Høye administrative kostnader i Åmot kan også forklares ved at utbyggingen av Forsvaret var krevende og at en ikke har maktet å bemanne ned i etterkant.</w:t>
                      </w:r>
                    </w:p>
                    <w:p w:rsidR="00324C8A" w:rsidRDefault="00324C8A" w:rsidP="00D86E9C">
                      <w:r>
                        <w:t>Men forsvaret er også i dag krevende ved at mange som bor i Rena leier ikke er innbyggere i Åmot kommune.</w:t>
                      </w:r>
                    </w:p>
                  </w:txbxContent>
                </v:textbox>
              </v:shape>
            </w:pict>
          </mc:Fallback>
        </mc:AlternateContent>
      </w:r>
      <w:r w:rsidR="00D86E9C" w:rsidRPr="00D86E9C">
        <w:rPr>
          <w:noProof/>
        </w:rPr>
        <w:drawing>
          <wp:inline distT="0" distB="0" distL="0" distR="0" wp14:anchorId="3F12B4D1" wp14:editId="4BAF7BAF">
            <wp:extent cx="4025899" cy="3019425"/>
            <wp:effectExtent l="0" t="0" r="0" b="0"/>
            <wp:docPr id="4100" name="Bild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026462" cy="3019847"/>
                    </a:xfrm>
                    <a:prstGeom prst="rect">
                      <a:avLst/>
                    </a:prstGeom>
                  </pic:spPr>
                </pic:pic>
              </a:graphicData>
            </a:graphic>
          </wp:inline>
        </w:drawing>
      </w:r>
    </w:p>
    <w:p w:rsidR="00E16E4A" w:rsidRDefault="00E16E4A" w:rsidP="00FA06BD">
      <w:r w:rsidRPr="00E16E4A">
        <w:rPr>
          <w:noProof/>
        </w:rPr>
        <w:lastRenderedPageBreak/>
        <w:drawing>
          <wp:inline distT="0" distB="0" distL="0" distR="0" wp14:anchorId="40EBECA4" wp14:editId="35E22539">
            <wp:extent cx="3886200" cy="2914651"/>
            <wp:effectExtent l="0" t="0" r="0" b="0"/>
            <wp:docPr id="4102" name="Bild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886743" cy="2915058"/>
                    </a:xfrm>
                    <a:prstGeom prst="rect">
                      <a:avLst/>
                    </a:prstGeom>
                  </pic:spPr>
                </pic:pic>
              </a:graphicData>
            </a:graphic>
          </wp:inline>
        </w:drawing>
      </w:r>
    </w:p>
    <w:p w:rsidR="00E16E4A" w:rsidRDefault="00E16E4A" w:rsidP="00FA06BD">
      <w:r w:rsidRPr="00E16E4A">
        <w:rPr>
          <w:noProof/>
        </w:rPr>
        <w:drawing>
          <wp:anchor distT="0" distB="0" distL="114300" distR="114300" simplePos="0" relativeHeight="251673600" behindDoc="0" locked="0" layoutInCell="1" allowOverlap="1" wp14:anchorId="1986D738" wp14:editId="64FB3FEE">
            <wp:simplePos x="0" y="0"/>
            <wp:positionH relativeFrom="column">
              <wp:align>left</wp:align>
            </wp:positionH>
            <wp:positionV relativeFrom="paragraph">
              <wp:align>top</wp:align>
            </wp:positionV>
            <wp:extent cx="3886200" cy="2914015"/>
            <wp:effectExtent l="0" t="0" r="0" b="635"/>
            <wp:wrapSquare wrapText="bothSides"/>
            <wp:docPr id="4103" name="Bild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3886740" cy="2914650"/>
                    </a:xfrm>
                    <a:prstGeom prst="rect">
                      <a:avLst/>
                    </a:prstGeom>
                  </pic:spPr>
                </pic:pic>
              </a:graphicData>
            </a:graphic>
            <wp14:sizeRelH relativeFrom="margin">
              <wp14:pctWidth>0</wp14:pctWidth>
            </wp14:sizeRelH>
            <wp14:sizeRelV relativeFrom="margin">
              <wp14:pctHeight>0</wp14:pctHeight>
            </wp14:sizeRelV>
          </wp:anchor>
        </w:drawing>
      </w:r>
    </w:p>
    <w:p w:rsidR="00E16E4A" w:rsidRDefault="00E16E4A" w:rsidP="00FA06BD">
      <w:r>
        <w:br w:type="textWrapping" w:clear="all"/>
      </w:r>
      <w:r w:rsidRPr="00E16E4A">
        <w:rPr>
          <w:noProof/>
        </w:rPr>
        <w:drawing>
          <wp:inline distT="0" distB="0" distL="0" distR="0" wp14:anchorId="488F0CF3" wp14:editId="32F0A4EA">
            <wp:extent cx="3886200" cy="2914650"/>
            <wp:effectExtent l="0" t="0" r="0" b="0"/>
            <wp:docPr id="4104" name="Bild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893200" cy="2919900"/>
                    </a:xfrm>
                    <a:prstGeom prst="rect">
                      <a:avLst/>
                    </a:prstGeom>
                  </pic:spPr>
                </pic:pic>
              </a:graphicData>
            </a:graphic>
          </wp:inline>
        </w:drawing>
      </w:r>
    </w:p>
    <w:p w:rsidR="00E16E4A" w:rsidRDefault="00E16E4A" w:rsidP="00FA06BD">
      <w:r w:rsidRPr="00E16E4A">
        <w:rPr>
          <w:noProof/>
        </w:rPr>
        <w:lastRenderedPageBreak/>
        <w:drawing>
          <wp:inline distT="0" distB="0" distL="0" distR="0" wp14:anchorId="2A0AD87C" wp14:editId="7D1FDF51">
            <wp:extent cx="4572638" cy="3429479"/>
            <wp:effectExtent l="0" t="0" r="0" b="0"/>
            <wp:docPr id="4105" name="Bild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572638" cy="3429479"/>
                    </a:xfrm>
                    <a:prstGeom prst="rect">
                      <a:avLst/>
                    </a:prstGeom>
                  </pic:spPr>
                </pic:pic>
              </a:graphicData>
            </a:graphic>
          </wp:inline>
        </w:drawing>
      </w:r>
    </w:p>
    <w:p w:rsidR="00105C57" w:rsidRPr="00FA06BD" w:rsidRDefault="00105C57" w:rsidP="00FA06BD"/>
    <w:p w:rsidR="00FA06BD" w:rsidRDefault="00FA06BD" w:rsidP="00613980"/>
    <w:p w:rsidR="005A583A" w:rsidRDefault="005A583A" w:rsidP="00613980"/>
    <w:p w:rsidR="005A583A" w:rsidRDefault="005A583A" w:rsidP="00613980"/>
    <w:p w:rsidR="005A583A" w:rsidRDefault="005A583A" w:rsidP="00613980"/>
    <w:p w:rsidR="005A583A" w:rsidRPr="00654E9D" w:rsidRDefault="005A583A" w:rsidP="00613980"/>
    <w:sectPr w:rsidR="005A583A" w:rsidRPr="00654E9D">
      <w:footerReference w:type="default" r:id="rId1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F71" w:rsidRDefault="002E1F71" w:rsidP="00B8506F">
      <w:r>
        <w:separator/>
      </w:r>
    </w:p>
  </w:endnote>
  <w:endnote w:type="continuationSeparator" w:id="0">
    <w:p w:rsidR="002E1F71" w:rsidRDefault="002E1F71" w:rsidP="00B85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pCentury Old Style">
    <w:altName w:val="Gentium Basic"/>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329168"/>
      <w:docPartObj>
        <w:docPartGallery w:val="Page Numbers (Bottom of Page)"/>
        <w:docPartUnique/>
      </w:docPartObj>
    </w:sdtPr>
    <w:sdtEndPr/>
    <w:sdtContent>
      <w:p w:rsidR="00324C8A" w:rsidRDefault="00324C8A">
        <w:pPr>
          <w:pStyle w:val="Bunntekst"/>
          <w:jc w:val="right"/>
        </w:pPr>
        <w:r>
          <w:fldChar w:fldCharType="begin"/>
        </w:r>
        <w:r>
          <w:instrText>PAGE   \* MERGEFORMAT</w:instrText>
        </w:r>
        <w:r>
          <w:fldChar w:fldCharType="separate"/>
        </w:r>
        <w:r w:rsidR="00423E8B">
          <w:rPr>
            <w:noProof/>
          </w:rPr>
          <w:t>5</w:t>
        </w:r>
        <w:r>
          <w:fldChar w:fldCharType="end"/>
        </w:r>
      </w:p>
    </w:sdtContent>
  </w:sdt>
  <w:p w:rsidR="00324C8A" w:rsidRDefault="00324C8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F71" w:rsidRDefault="002E1F71" w:rsidP="00B8506F">
      <w:r>
        <w:separator/>
      </w:r>
    </w:p>
  </w:footnote>
  <w:footnote w:type="continuationSeparator" w:id="0">
    <w:p w:rsidR="002E1F71" w:rsidRDefault="002E1F71" w:rsidP="00B8506F">
      <w:r>
        <w:continuationSeparator/>
      </w:r>
    </w:p>
  </w:footnote>
  <w:footnote w:id="1">
    <w:p w:rsidR="00324C8A" w:rsidRDefault="00324C8A" w:rsidP="00490FFB">
      <w:pPr>
        <w:ind w:left="284" w:hanging="284"/>
        <w:rPr>
          <w:rFonts w:ascii="DepCentury Old Style" w:hAnsi="DepCentury Old Style"/>
          <w:sz w:val="22"/>
        </w:rPr>
      </w:pPr>
      <w:r>
        <w:rPr>
          <w:rStyle w:val="Fotnotereferanse"/>
        </w:rPr>
        <w:footnoteRef/>
      </w:r>
      <w:r>
        <w:t xml:space="preserve"> </w:t>
      </w:r>
      <w:r>
        <w:tab/>
      </w:r>
      <w:proofErr w:type="spellStart"/>
      <w:r>
        <w:rPr>
          <w:rFonts w:ascii="DepCentury Old Style" w:hAnsi="DepCentury Old Style"/>
          <w:i/>
          <w:iCs/>
        </w:rPr>
        <w:t>Deflator</w:t>
      </w:r>
      <w:proofErr w:type="spellEnd"/>
      <w:r>
        <w:rPr>
          <w:rFonts w:ascii="DepCentury Old Style" w:hAnsi="DepCentury Old Style"/>
          <w:i/>
          <w:iCs/>
        </w:rPr>
        <w:t xml:space="preserve"> </w:t>
      </w:r>
      <w:r>
        <w:rPr>
          <w:rFonts w:ascii="DepCentury Old Style" w:hAnsi="DepCentury Old Style"/>
          <w:sz w:val="22"/>
        </w:rPr>
        <w:t xml:space="preserve">Veid samlet prisendring i kommunesektoren i prosent fra året før. I deflatoren inngår endringer i lønnskostnader, produktinnsats og bruttoinvesteringer. </w:t>
      </w:r>
    </w:p>
    <w:p w:rsidR="00324C8A" w:rsidRDefault="00324C8A">
      <w:pPr>
        <w:pStyle w:val="Fotnotetekst"/>
      </w:pPr>
    </w:p>
  </w:footnote>
  <w:footnote w:id="2">
    <w:p w:rsidR="00324C8A" w:rsidRDefault="00324C8A" w:rsidP="005A1E13">
      <w:pPr>
        <w:pStyle w:val="Fotnotetekst"/>
        <w:ind w:left="426" w:hanging="426"/>
      </w:pPr>
      <w:r>
        <w:rPr>
          <w:rStyle w:val="Fotnotereferanse"/>
        </w:rPr>
        <w:footnoteRef/>
      </w:r>
      <w:r>
        <w:t xml:space="preserve"> </w:t>
      </w:r>
      <w:r>
        <w:tab/>
        <w:t xml:space="preserve">Bærekraftig økonomi. Det er mange definisjoner på bærekraftig økonomi. En enkelt forståelse er at årlig økonomi ikke skal gå over en tålegrense for en balansert utvikling.  </w:t>
      </w:r>
      <w:proofErr w:type="gramStart"/>
      <w:r>
        <w:t>Hvor  mye</w:t>
      </w:r>
      <w:proofErr w:type="gramEnd"/>
      <w:r>
        <w:t xml:space="preserve"> kan en investere per år uten at en i framtida må redusere investeringene. Hvor høye driftskostnader kan vi ha per år uten at en i framtida må redusere driftskostnadene.</w:t>
      </w:r>
    </w:p>
  </w:footnote>
  <w:footnote w:id="3">
    <w:p w:rsidR="00324C8A" w:rsidRDefault="00324C8A" w:rsidP="0096052A">
      <w:pPr>
        <w:pStyle w:val="Fotnotetekst"/>
        <w:ind w:left="426" w:hanging="426"/>
      </w:pPr>
      <w:r>
        <w:rPr>
          <w:rStyle w:val="Fotnotereferanse"/>
        </w:rPr>
        <w:footnoteRef/>
      </w:r>
      <w:r>
        <w:t xml:space="preserve"> </w:t>
      </w:r>
      <w:r>
        <w:tab/>
        <w:t xml:space="preserve">Standard, er et </w:t>
      </w:r>
      <w:proofErr w:type="spellStart"/>
      <w:r>
        <w:t>normsatt</w:t>
      </w:r>
      <w:proofErr w:type="spellEnd"/>
      <w:r>
        <w:t xml:space="preserve"> krav som en utførelse kan kontrolleres mot. Standard kan forstås som forbruk av en faktorinnsats for å produsere en enhet vare/tjeneste, eller en inntekt per innbygger.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0225"/>
    <w:multiLevelType w:val="hybridMultilevel"/>
    <w:tmpl w:val="44B40E98"/>
    <w:lvl w:ilvl="0" w:tplc="DD0CB852">
      <w:start w:val="1"/>
      <w:numFmt w:val="decimal"/>
      <w:lvlText w:val="%1."/>
      <w:lvlJc w:val="left"/>
      <w:pPr>
        <w:tabs>
          <w:tab w:val="num" w:pos="720"/>
        </w:tabs>
        <w:ind w:left="720" w:hanging="360"/>
      </w:pPr>
    </w:lvl>
    <w:lvl w:ilvl="1" w:tplc="C0E0F936" w:tentative="1">
      <w:start w:val="1"/>
      <w:numFmt w:val="decimal"/>
      <w:lvlText w:val="%2."/>
      <w:lvlJc w:val="left"/>
      <w:pPr>
        <w:tabs>
          <w:tab w:val="num" w:pos="1440"/>
        </w:tabs>
        <w:ind w:left="1440" w:hanging="360"/>
      </w:pPr>
    </w:lvl>
    <w:lvl w:ilvl="2" w:tplc="52E2144A" w:tentative="1">
      <w:start w:val="1"/>
      <w:numFmt w:val="decimal"/>
      <w:lvlText w:val="%3."/>
      <w:lvlJc w:val="left"/>
      <w:pPr>
        <w:tabs>
          <w:tab w:val="num" w:pos="2160"/>
        </w:tabs>
        <w:ind w:left="2160" w:hanging="360"/>
      </w:pPr>
    </w:lvl>
    <w:lvl w:ilvl="3" w:tplc="99061A1A" w:tentative="1">
      <w:start w:val="1"/>
      <w:numFmt w:val="decimal"/>
      <w:lvlText w:val="%4."/>
      <w:lvlJc w:val="left"/>
      <w:pPr>
        <w:tabs>
          <w:tab w:val="num" w:pos="2880"/>
        </w:tabs>
        <w:ind w:left="2880" w:hanging="360"/>
      </w:pPr>
    </w:lvl>
    <w:lvl w:ilvl="4" w:tplc="CD443FB8" w:tentative="1">
      <w:start w:val="1"/>
      <w:numFmt w:val="decimal"/>
      <w:lvlText w:val="%5."/>
      <w:lvlJc w:val="left"/>
      <w:pPr>
        <w:tabs>
          <w:tab w:val="num" w:pos="3600"/>
        </w:tabs>
        <w:ind w:left="3600" w:hanging="360"/>
      </w:pPr>
    </w:lvl>
    <w:lvl w:ilvl="5" w:tplc="DAEC1370" w:tentative="1">
      <w:start w:val="1"/>
      <w:numFmt w:val="decimal"/>
      <w:lvlText w:val="%6."/>
      <w:lvlJc w:val="left"/>
      <w:pPr>
        <w:tabs>
          <w:tab w:val="num" w:pos="4320"/>
        </w:tabs>
        <w:ind w:left="4320" w:hanging="360"/>
      </w:pPr>
    </w:lvl>
    <w:lvl w:ilvl="6" w:tplc="127698E8" w:tentative="1">
      <w:start w:val="1"/>
      <w:numFmt w:val="decimal"/>
      <w:lvlText w:val="%7."/>
      <w:lvlJc w:val="left"/>
      <w:pPr>
        <w:tabs>
          <w:tab w:val="num" w:pos="5040"/>
        </w:tabs>
        <w:ind w:left="5040" w:hanging="360"/>
      </w:pPr>
    </w:lvl>
    <w:lvl w:ilvl="7" w:tplc="8CC4AF92" w:tentative="1">
      <w:start w:val="1"/>
      <w:numFmt w:val="decimal"/>
      <w:lvlText w:val="%8."/>
      <w:lvlJc w:val="left"/>
      <w:pPr>
        <w:tabs>
          <w:tab w:val="num" w:pos="5760"/>
        </w:tabs>
        <w:ind w:left="5760" w:hanging="360"/>
      </w:pPr>
    </w:lvl>
    <w:lvl w:ilvl="8" w:tplc="2A6E2766" w:tentative="1">
      <w:start w:val="1"/>
      <w:numFmt w:val="decimal"/>
      <w:lvlText w:val="%9."/>
      <w:lvlJc w:val="left"/>
      <w:pPr>
        <w:tabs>
          <w:tab w:val="num" w:pos="6480"/>
        </w:tabs>
        <w:ind w:left="6480" w:hanging="360"/>
      </w:pPr>
    </w:lvl>
  </w:abstractNum>
  <w:abstractNum w:abstractNumId="1">
    <w:nsid w:val="07741369"/>
    <w:multiLevelType w:val="hybridMultilevel"/>
    <w:tmpl w:val="9678DD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86B2671"/>
    <w:multiLevelType w:val="hybridMultilevel"/>
    <w:tmpl w:val="D24E820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B560457"/>
    <w:multiLevelType w:val="hybridMultilevel"/>
    <w:tmpl w:val="5540F9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B9A3C4D"/>
    <w:multiLevelType w:val="hybridMultilevel"/>
    <w:tmpl w:val="4DF8995C"/>
    <w:lvl w:ilvl="0" w:tplc="31B07E1E">
      <w:start w:val="1"/>
      <w:numFmt w:val="decimal"/>
      <w:lvlText w:val="%1."/>
      <w:lvlJc w:val="left"/>
      <w:pPr>
        <w:tabs>
          <w:tab w:val="num" w:pos="720"/>
        </w:tabs>
        <w:ind w:left="720" w:hanging="360"/>
      </w:pPr>
    </w:lvl>
    <w:lvl w:ilvl="1" w:tplc="D64CB850" w:tentative="1">
      <w:start w:val="1"/>
      <w:numFmt w:val="decimal"/>
      <w:lvlText w:val="%2."/>
      <w:lvlJc w:val="left"/>
      <w:pPr>
        <w:tabs>
          <w:tab w:val="num" w:pos="1440"/>
        </w:tabs>
        <w:ind w:left="1440" w:hanging="360"/>
      </w:pPr>
    </w:lvl>
    <w:lvl w:ilvl="2" w:tplc="5E485150" w:tentative="1">
      <w:start w:val="1"/>
      <w:numFmt w:val="decimal"/>
      <w:lvlText w:val="%3."/>
      <w:lvlJc w:val="left"/>
      <w:pPr>
        <w:tabs>
          <w:tab w:val="num" w:pos="2160"/>
        </w:tabs>
        <w:ind w:left="2160" w:hanging="360"/>
      </w:pPr>
    </w:lvl>
    <w:lvl w:ilvl="3" w:tplc="EF2E7412" w:tentative="1">
      <w:start w:val="1"/>
      <w:numFmt w:val="decimal"/>
      <w:lvlText w:val="%4."/>
      <w:lvlJc w:val="left"/>
      <w:pPr>
        <w:tabs>
          <w:tab w:val="num" w:pos="2880"/>
        </w:tabs>
        <w:ind w:left="2880" w:hanging="360"/>
      </w:pPr>
    </w:lvl>
    <w:lvl w:ilvl="4" w:tplc="4FD86DAA" w:tentative="1">
      <w:start w:val="1"/>
      <w:numFmt w:val="decimal"/>
      <w:lvlText w:val="%5."/>
      <w:lvlJc w:val="left"/>
      <w:pPr>
        <w:tabs>
          <w:tab w:val="num" w:pos="3600"/>
        </w:tabs>
        <w:ind w:left="3600" w:hanging="360"/>
      </w:pPr>
    </w:lvl>
    <w:lvl w:ilvl="5" w:tplc="6EC4E5F8" w:tentative="1">
      <w:start w:val="1"/>
      <w:numFmt w:val="decimal"/>
      <w:lvlText w:val="%6."/>
      <w:lvlJc w:val="left"/>
      <w:pPr>
        <w:tabs>
          <w:tab w:val="num" w:pos="4320"/>
        </w:tabs>
        <w:ind w:left="4320" w:hanging="360"/>
      </w:pPr>
    </w:lvl>
    <w:lvl w:ilvl="6" w:tplc="07A4998A" w:tentative="1">
      <w:start w:val="1"/>
      <w:numFmt w:val="decimal"/>
      <w:lvlText w:val="%7."/>
      <w:lvlJc w:val="left"/>
      <w:pPr>
        <w:tabs>
          <w:tab w:val="num" w:pos="5040"/>
        </w:tabs>
        <w:ind w:left="5040" w:hanging="360"/>
      </w:pPr>
    </w:lvl>
    <w:lvl w:ilvl="7" w:tplc="EC3A3158" w:tentative="1">
      <w:start w:val="1"/>
      <w:numFmt w:val="decimal"/>
      <w:lvlText w:val="%8."/>
      <w:lvlJc w:val="left"/>
      <w:pPr>
        <w:tabs>
          <w:tab w:val="num" w:pos="5760"/>
        </w:tabs>
        <w:ind w:left="5760" w:hanging="360"/>
      </w:pPr>
    </w:lvl>
    <w:lvl w:ilvl="8" w:tplc="7564FCF2" w:tentative="1">
      <w:start w:val="1"/>
      <w:numFmt w:val="decimal"/>
      <w:lvlText w:val="%9."/>
      <w:lvlJc w:val="left"/>
      <w:pPr>
        <w:tabs>
          <w:tab w:val="num" w:pos="6480"/>
        </w:tabs>
        <w:ind w:left="6480" w:hanging="360"/>
      </w:pPr>
    </w:lvl>
  </w:abstractNum>
  <w:abstractNum w:abstractNumId="5">
    <w:nsid w:val="10A4133D"/>
    <w:multiLevelType w:val="hybridMultilevel"/>
    <w:tmpl w:val="6F241C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48C0062"/>
    <w:multiLevelType w:val="hybridMultilevel"/>
    <w:tmpl w:val="A508D162"/>
    <w:lvl w:ilvl="0" w:tplc="32820F86">
      <w:start w:val="1"/>
      <w:numFmt w:val="bullet"/>
      <w:lvlText w:val="•"/>
      <w:lvlJc w:val="left"/>
      <w:pPr>
        <w:tabs>
          <w:tab w:val="num" w:pos="720"/>
        </w:tabs>
        <w:ind w:left="720" w:hanging="360"/>
      </w:pPr>
      <w:rPr>
        <w:rFonts w:ascii="Arial" w:hAnsi="Arial" w:hint="default"/>
      </w:rPr>
    </w:lvl>
    <w:lvl w:ilvl="1" w:tplc="0EF405F2">
      <w:start w:val="640"/>
      <w:numFmt w:val="bullet"/>
      <w:lvlText w:val=""/>
      <w:lvlJc w:val="left"/>
      <w:pPr>
        <w:tabs>
          <w:tab w:val="num" w:pos="1440"/>
        </w:tabs>
        <w:ind w:left="1440" w:hanging="360"/>
      </w:pPr>
      <w:rPr>
        <w:rFonts w:ascii="Wingdings" w:hAnsi="Wingdings" w:hint="default"/>
      </w:rPr>
    </w:lvl>
    <w:lvl w:ilvl="2" w:tplc="8BCEEAB4" w:tentative="1">
      <w:start w:val="1"/>
      <w:numFmt w:val="bullet"/>
      <w:lvlText w:val="•"/>
      <w:lvlJc w:val="left"/>
      <w:pPr>
        <w:tabs>
          <w:tab w:val="num" w:pos="2160"/>
        </w:tabs>
        <w:ind w:left="2160" w:hanging="360"/>
      </w:pPr>
      <w:rPr>
        <w:rFonts w:ascii="Arial" w:hAnsi="Arial" w:hint="default"/>
      </w:rPr>
    </w:lvl>
    <w:lvl w:ilvl="3" w:tplc="7CD0A59C" w:tentative="1">
      <w:start w:val="1"/>
      <w:numFmt w:val="bullet"/>
      <w:lvlText w:val="•"/>
      <w:lvlJc w:val="left"/>
      <w:pPr>
        <w:tabs>
          <w:tab w:val="num" w:pos="2880"/>
        </w:tabs>
        <w:ind w:left="2880" w:hanging="360"/>
      </w:pPr>
      <w:rPr>
        <w:rFonts w:ascii="Arial" w:hAnsi="Arial" w:hint="default"/>
      </w:rPr>
    </w:lvl>
    <w:lvl w:ilvl="4" w:tplc="F3D0350C" w:tentative="1">
      <w:start w:val="1"/>
      <w:numFmt w:val="bullet"/>
      <w:lvlText w:val="•"/>
      <w:lvlJc w:val="left"/>
      <w:pPr>
        <w:tabs>
          <w:tab w:val="num" w:pos="3600"/>
        </w:tabs>
        <w:ind w:left="3600" w:hanging="360"/>
      </w:pPr>
      <w:rPr>
        <w:rFonts w:ascii="Arial" w:hAnsi="Arial" w:hint="default"/>
      </w:rPr>
    </w:lvl>
    <w:lvl w:ilvl="5" w:tplc="801C3BD0" w:tentative="1">
      <w:start w:val="1"/>
      <w:numFmt w:val="bullet"/>
      <w:lvlText w:val="•"/>
      <w:lvlJc w:val="left"/>
      <w:pPr>
        <w:tabs>
          <w:tab w:val="num" w:pos="4320"/>
        </w:tabs>
        <w:ind w:left="4320" w:hanging="360"/>
      </w:pPr>
      <w:rPr>
        <w:rFonts w:ascii="Arial" w:hAnsi="Arial" w:hint="default"/>
      </w:rPr>
    </w:lvl>
    <w:lvl w:ilvl="6" w:tplc="FD4C15B0" w:tentative="1">
      <w:start w:val="1"/>
      <w:numFmt w:val="bullet"/>
      <w:lvlText w:val="•"/>
      <w:lvlJc w:val="left"/>
      <w:pPr>
        <w:tabs>
          <w:tab w:val="num" w:pos="5040"/>
        </w:tabs>
        <w:ind w:left="5040" w:hanging="360"/>
      </w:pPr>
      <w:rPr>
        <w:rFonts w:ascii="Arial" w:hAnsi="Arial" w:hint="default"/>
      </w:rPr>
    </w:lvl>
    <w:lvl w:ilvl="7" w:tplc="46049D86" w:tentative="1">
      <w:start w:val="1"/>
      <w:numFmt w:val="bullet"/>
      <w:lvlText w:val="•"/>
      <w:lvlJc w:val="left"/>
      <w:pPr>
        <w:tabs>
          <w:tab w:val="num" w:pos="5760"/>
        </w:tabs>
        <w:ind w:left="5760" w:hanging="360"/>
      </w:pPr>
      <w:rPr>
        <w:rFonts w:ascii="Arial" w:hAnsi="Arial" w:hint="default"/>
      </w:rPr>
    </w:lvl>
    <w:lvl w:ilvl="8" w:tplc="9E44016A" w:tentative="1">
      <w:start w:val="1"/>
      <w:numFmt w:val="bullet"/>
      <w:lvlText w:val="•"/>
      <w:lvlJc w:val="left"/>
      <w:pPr>
        <w:tabs>
          <w:tab w:val="num" w:pos="6480"/>
        </w:tabs>
        <w:ind w:left="6480" w:hanging="360"/>
      </w:pPr>
      <w:rPr>
        <w:rFonts w:ascii="Arial" w:hAnsi="Arial" w:hint="default"/>
      </w:rPr>
    </w:lvl>
  </w:abstractNum>
  <w:abstractNum w:abstractNumId="7">
    <w:nsid w:val="15784C67"/>
    <w:multiLevelType w:val="hybridMultilevel"/>
    <w:tmpl w:val="BDA62050"/>
    <w:lvl w:ilvl="0" w:tplc="9CC842A8">
      <w:start w:val="1"/>
      <w:numFmt w:val="decimal"/>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B5D89978" w:tentative="1">
      <w:start w:val="1"/>
      <w:numFmt w:val="decimal"/>
      <w:lvlText w:val="%3."/>
      <w:lvlJc w:val="left"/>
      <w:pPr>
        <w:tabs>
          <w:tab w:val="num" w:pos="2160"/>
        </w:tabs>
        <w:ind w:left="2160" w:hanging="360"/>
      </w:pPr>
    </w:lvl>
    <w:lvl w:ilvl="3" w:tplc="0902EDDC" w:tentative="1">
      <w:start w:val="1"/>
      <w:numFmt w:val="decimal"/>
      <w:lvlText w:val="%4."/>
      <w:lvlJc w:val="left"/>
      <w:pPr>
        <w:tabs>
          <w:tab w:val="num" w:pos="2880"/>
        </w:tabs>
        <w:ind w:left="2880" w:hanging="360"/>
      </w:pPr>
    </w:lvl>
    <w:lvl w:ilvl="4" w:tplc="9E049644" w:tentative="1">
      <w:start w:val="1"/>
      <w:numFmt w:val="decimal"/>
      <w:lvlText w:val="%5."/>
      <w:lvlJc w:val="left"/>
      <w:pPr>
        <w:tabs>
          <w:tab w:val="num" w:pos="3600"/>
        </w:tabs>
        <w:ind w:left="3600" w:hanging="360"/>
      </w:pPr>
    </w:lvl>
    <w:lvl w:ilvl="5" w:tplc="265AAA66" w:tentative="1">
      <w:start w:val="1"/>
      <w:numFmt w:val="decimal"/>
      <w:lvlText w:val="%6."/>
      <w:lvlJc w:val="left"/>
      <w:pPr>
        <w:tabs>
          <w:tab w:val="num" w:pos="4320"/>
        </w:tabs>
        <w:ind w:left="4320" w:hanging="360"/>
      </w:pPr>
    </w:lvl>
    <w:lvl w:ilvl="6" w:tplc="76F4DC8E" w:tentative="1">
      <w:start w:val="1"/>
      <w:numFmt w:val="decimal"/>
      <w:lvlText w:val="%7."/>
      <w:lvlJc w:val="left"/>
      <w:pPr>
        <w:tabs>
          <w:tab w:val="num" w:pos="5040"/>
        </w:tabs>
        <w:ind w:left="5040" w:hanging="360"/>
      </w:pPr>
    </w:lvl>
    <w:lvl w:ilvl="7" w:tplc="B896EE6C" w:tentative="1">
      <w:start w:val="1"/>
      <w:numFmt w:val="decimal"/>
      <w:lvlText w:val="%8."/>
      <w:lvlJc w:val="left"/>
      <w:pPr>
        <w:tabs>
          <w:tab w:val="num" w:pos="5760"/>
        </w:tabs>
        <w:ind w:left="5760" w:hanging="360"/>
      </w:pPr>
    </w:lvl>
    <w:lvl w:ilvl="8" w:tplc="314A57D6" w:tentative="1">
      <w:start w:val="1"/>
      <w:numFmt w:val="decimal"/>
      <w:lvlText w:val="%9."/>
      <w:lvlJc w:val="left"/>
      <w:pPr>
        <w:tabs>
          <w:tab w:val="num" w:pos="6480"/>
        </w:tabs>
        <w:ind w:left="6480" w:hanging="360"/>
      </w:pPr>
    </w:lvl>
  </w:abstractNum>
  <w:abstractNum w:abstractNumId="8">
    <w:nsid w:val="1B9C5F2A"/>
    <w:multiLevelType w:val="hybridMultilevel"/>
    <w:tmpl w:val="780241A2"/>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3506298"/>
    <w:multiLevelType w:val="hybridMultilevel"/>
    <w:tmpl w:val="51A234B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27F8140E"/>
    <w:multiLevelType w:val="hybridMultilevel"/>
    <w:tmpl w:val="1D4AF4AE"/>
    <w:lvl w:ilvl="0" w:tplc="72965848">
      <w:start w:val="1"/>
      <w:numFmt w:val="decimal"/>
      <w:lvlText w:val="%1."/>
      <w:lvlJc w:val="left"/>
      <w:pPr>
        <w:tabs>
          <w:tab w:val="num" w:pos="720"/>
        </w:tabs>
        <w:ind w:left="720" w:hanging="360"/>
      </w:pPr>
    </w:lvl>
    <w:lvl w:ilvl="1" w:tplc="55F2BE74" w:tentative="1">
      <w:start w:val="1"/>
      <w:numFmt w:val="decimal"/>
      <w:lvlText w:val="%2."/>
      <w:lvlJc w:val="left"/>
      <w:pPr>
        <w:tabs>
          <w:tab w:val="num" w:pos="1440"/>
        </w:tabs>
        <w:ind w:left="1440" w:hanging="360"/>
      </w:pPr>
    </w:lvl>
    <w:lvl w:ilvl="2" w:tplc="F3C8D35C" w:tentative="1">
      <w:start w:val="1"/>
      <w:numFmt w:val="decimal"/>
      <w:lvlText w:val="%3."/>
      <w:lvlJc w:val="left"/>
      <w:pPr>
        <w:tabs>
          <w:tab w:val="num" w:pos="2160"/>
        </w:tabs>
        <w:ind w:left="2160" w:hanging="360"/>
      </w:pPr>
    </w:lvl>
    <w:lvl w:ilvl="3" w:tplc="035053D2" w:tentative="1">
      <w:start w:val="1"/>
      <w:numFmt w:val="decimal"/>
      <w:lvlText w:val="%4."/>
      <w:lvlJc w:val="left"/>
      <w:pPr>
        <w:tabs>
          <w:tab w:val="num" w:pos="2880"/>
        </w:tabs>
        <w:ind w:left="2880" w:hanging="360"/>
      </w:pPr>
    </w:lvl>
    <w:lvl w:ilvl="4" w:tplc="220C7DB0" w:tentative="1">
      <w:start w:val="1"/>
      <w:numFmt w:val="decimal"/>
      <w:lvlText w:val="%5."/>
      <w:lvlJc w:val="left"/>
      <w:pPr>
        <w:tabs>
          <w:tab w:val="num" w:pos="3600"/>
        </w:tabs>
        <w:ind w:left="3600" w:hanging="360"/>
      </w:pPr>
    </w:lvl>
    <w:lvl w:ilvl="5" w:tplc="6DD4FF82" w:tentative="1">
      <w:start w:val="1"/>
      <w:numFmt w:val="decimal"/>
      <w:lvlText w:val="%6."/>
      <w:lvlJc w:val="left"/>
      <w:pPr>
        <w:tabs>
          <w:tab w:val="num" w:pos="4320"/>
        </w:tabs>
        <w:ind w:left="4320" w:hanging="360"/>
      </w:pPr>
    </w:lvl>
    <w:lvl w:ilvl="6" w:tplc="D4708EBC" w:tentative="1">
      <w:start w:val="1"/>
      <w:numFmt w:val="decimal"/>
      <w:lvlText w:val="%7."/>
      <w:lvlJc w:val="left"/>
      <w:pPr>
        <w:tabs>
          <w:tab w:val="num" w:pos="5040"/>
        </w:tabs>
        <w:ind w:left="5040" w:hanging="360"/>
      </w:pPr>
    </w:lvl>
    <w:lvl w:ilvl="7" w:tplc="5F7C8ABC" w:tentative="1">
      <w:start w:val="1"/>
      <w:numFmt w:val="decimal"/>
      <w:lvlText w:val="%8."/>
      <w:lvlJc w:val="left"/>
      <w:pPr>
        <w:tabs>
          <w:tab w:val="num" w:pos="5760"/>
        </w:tabs>
        <w:ind w:left="5760" w:hanging="360"/>
      </w:pPr>
    </w:lvl>
    <w:lvl w:ilvl="8" w:tplc="B3B4A61C" w:tentative="1">
      <w:start w:val="1"/>
      <w:numFmt w:val="decimal"/>
      <w:lvlText w:val="%9."/>
      <w:lvlJc w:val="left"/>
      <w:pPr>
        <w:tabs>
          <w:tab w:val="num" w:pos="6480"/>
        </w:tabs>
        <w:ind w:left="6480" w:hanging="360"/>
      </w:pPr>
    </w:lvl>
  </w:abstractNum>
  <w:abstractNum w:abstractNumId="11">
    <w:nsid w:val="28557749"/>
    <w:multiLevelType w:val="hybridMultilevel"/>
    <w:tmpl w:val="21041DE6"/>
    <w:lvl w:ilvl="0" w:tplc="4B44BF92">
      <w:start w:val="1"/>
      <w:numFmt w:val="bullet"/>
      <w:lvlText w:val=""/>
      <w:lvlJc w:val="left"/>
      <w:pPr>
        <w:tabs>
          <w:tab w:val="num" w:pos="720"/>
        </w:tabs>
        <w:ind w:left="720" w:hanging="360"/>
      </w:pPr>
      <w:rPr>
        <w:rFonts w:ascii="Wingdings" w:hAnsi="Wingdings" w:hint="default"/>
      </w:rPr>
    </w:lvl>
    <w:lvl w:ilvl="1" w:tplc="FF0C0876">
      <w:start w:val="1"/>
      <w:numFmt w:val="bullet"/>
      <w:lvlText w:val=""/>
      <w:lvlJc w:val="left"/>
      <w:pPr>
        <w:tabs>
          <w:tab w:val="num" w:pos="1440"/>
        </w:tabs>
        <w:ind w:left="1440" w:hanging="360"/>
      </w:pPr>
      <w:rPr>
        <w:rFonts w:ascii="Wingdings" w:hAnsi="Wingdings" w:hint="default"/>
      </w:rPr>
    </w:lvl>
    <w:lvl w:ilvl="2" w:tplc="E9FE7CF2" w:tentative="1">
      <w:start w:val="1"/>
      <w:numFmt w:val="bullet"/>
      <w:lvlText w:val=""/>
      <w:lvlJc w:val="left"/>
      <w:pPr>
        <w:tabs>
          <w:tab w:val="num" w:pos="2160"/>
        </w:tabs>
        <w:ind w:left="2160" w:hanging="360"/>
      </w:pPr>
      <w:rPr>
        <w:rFonts w:ascii="Wingdings" w:hAnsi="Wingdings" w:hint="default"/>
      </w:rPr>
    </w:lvl>
    <w:lvl w:ilvl="3" w:tplc="AD90F9E6" w:tentative="1">
      <w:start w:val="1"/>
      <w:numFmt w:val="bullet"/>
      <w:lvlText w:val=""/>
      <w:lvlJc w:val="left"/>
      <w:pPr>
        <w:tabs>
          <w:tab w:val="num" w:pos="2880"/>
        </w:tabs>
        <w:ind w:left="2880" w:hanging="360"/>
      </w:pPr>
      <w:rPr>
        <w:rFonts w:ascii="Wingdings" w:hAnsi="Wingdings" w:hint="default"/>
      </w:rPr>
    </w:lvl>
    <w:lvl w:ilvl="4" w:tplc="A37447DC" w:tentative="1">
      <w:start w:val="1"/>
      <w:numFmt w:val="bullet"/>
      <w:lvlText w:val=""/>
      <w:lvlJc w:val="left"/>
      <w:pPr>
        <w:tabs>
          <w:tab w:val="num" w:pos="3600"/>
        </w:tabs>
        <w:ind w:left="3600" w:hanging="360"/>
      </w:pPr>
      <w:rPr>
        <w:rFonts w:ascii="Wingdings" w:hAnsi="Wingdings" w:hint="default"/>
      </w:rPr>
    </w:lvl>
    <w:lvl w:ilvl="5" w:tplc="3D60F668" w:tentative="1">
      <w:start w:val="1"/>
      <w:numFmt w:val="bullet"/>
      <w:lvlText w:val=""/>
      <w:lvlJc w:val="left"/>
      <w:pPr>
        <w:tabs>
          <w:tab w:val="num" w:pos="4320"/>
        </w:tabs>
        <w:ind w:left="4320" w:hanging="360"/>
      </w:pPr>
      <w:rPr>
        <w:rFonts w:ascii="Wingdings" w:hAnsi="Wingdings" w:hint="default"/>
      </w:rPr>
    </w:lvl>
    <w:lvl w:ilvl="6" w:tplc="A2BC7524" w:tentative="1">
      <w:start w:val="1"/>
      <w:numFmt w:val="bullet"/>
      <w:lvlText w:val=""/>
      <w:lvlJc w:val="left"/>
      <w:pPr>
        <w:tabs>
          <w:tab w:val="num" w:pos="5040"/>
        </w:tabs>
        <w:ind w:left="5040" w:hanging="360"/>
      </w:pPr>
      <w:rPr>
        <w:rFonts w:ascii="Wingdings" w:hAnsi="Wingdings" w:hint="default"/>
      </w:rPr>
    </w:lvl>
    <w:lvl w:ilvl="7" w:tplc="459836C4" w:tentative="1">
      <w:start w:val="1"/>
      <w:numFmt w:val="bullet"/>
      <w:lvlText w:val=""/>
      <w:lvlJc w:val="left"/>
      <w:pPr>
        <w:tabs>
          <w:tab w:val="num" w:pos="5760"/>
        </w:tabs>
        <w:ind w:left="5760" w:hanging="360"/>
      </w:pPr>
      <w:rPr>
        <w:rFonts w:ascii="Wingdings" w:hAnsi="Wingdings" w:hint="default"/>
      </w:rPr>
    </w:lvl>
    <w:lvl w:ilvl="8" w:tplc="5F8E31C2" w:tentative="1">
      <w:start w:val="1"/>
      <w:numFmt w:val="bullet"/>
      <w:lvlText w:val=""/>
      <w:lvlJc w:val="left"/>
      <w:pPr>
        <w:tabs>
          <w:tab w:val="num" w:pos="6480"/>
        </w:tabs>
        <w:ind w:left="6480" w:hanging="360"/>
      </w:pPr>
      <w:rPr>
        <w:rFonts w:ascii="Wingdings" w:hAnsi="Wingdings" w:hint="default"/>
      </w:rPr>
    </w:lvl>
  </w:abstractNum>
  <w:abstractNum w:abstractNumId="12">
    <w:nsid w:val="28FE60F3"/>
    <w:multiLevelType w:val="hybridMultilevel"/>
    <w:tmpl w:val="47E802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CE61D80"/>
    <w:multiLevelType w:val="hybridMultilevel"/>
    <w:tmpl w:val="D820E2D0"/>
    <w:lvl w:ilvl="0" w:tplc="CA2C9852">
      <w:start w:val="1"/>
      <w:numFmt w:val="decimal"/>
      <w:lvlText w:val="%1."/>
      <w:lvlJc w:val="left"/>
      <w:pPr>
        <w:tabs>
          <w:tab w:val="num" w:pos="720"/>
        </w:tabs>
        <w:ind w:left="720" w:hanging="360"/>
      </w:pPr>
    </w:lvl>
    <w:lvl w:ilvl="1" w:tplc="F0C2F3A0" w:tentative="1">
      <w:start w:val="1"/>
      <w:numFmt w:val="decimal"/>
      <w:lvlText w:val="%2."/>
      <w:lvlJc w:val="left"/>
      <w:pPr>
        <w:tabs>
          <w:tab w:val="num" w:pos="1440"/>
        </w:tabs>
        <w:ind w:left="1440" w:hanging="360"/>
      </w:pPr>
    </w:lvl>
    <w:lvl w:ilvl="2" w:tplc="E6746DF4" w:tentative="1">
      <w:start w:val="1"/>
      <w:numFmt w:val="decimal"/>
      <w:lvlText w:val="%3."/>
      <w:lvlJc w:val="left"/>
      <w:pPr>
        <w:tabs>
          <w:tab w:val="num" w:pos="2160"/>
        </w:tabs>
        <w:ind w:left="2160" w:hanging="360"/>
      </w:pPr>
    </w:lvl>
    <w:lvl w:ilvl="3" w:tplc="99A243CE" w:tentative="1">
      <w:start w:val="1"/>
      <w:numFmt w:val="decimal"/>
      <w:lvlText w:val="%4."/>
      <w:lvlJc w:val="left"/>
      <w:pPr>
        <w:tabs>
          <w:tab w:val="num" w:pos="2880"/>
        </w:tabs>
        <w:ind w:left="2880" w:hanging="360"/>
      </w:pPr>
    </w:lvl>
    <w:lvl w:ilvl="4" w:tplc="9B326AB8" w:tentative="1">
      <w:start w:val="1"/>
      <w:numFmt w:val="decimal"/>
      <w:lvlText w:val="%5."/>
      <w:lvlJc w:val="left"/>
      <w:pPr>
        <w:tabs>
          <w:tab w:val="num" w:pos="3600"/>
        </w:tabs>
        <w:ind w:left="3600" w:hanging="360"/>
      </w:pPr>
    </w:lvl>
    <w:lvl w:ilvl="5" w:tplc="AA10A82E" w:tentative="1">
      <w:start w:val="1"/>
      <w:numFmt w:val="decimal"/>
      <w:lvlText w:val="%6."/>
      <w:lvlJc w:val="left"/>
      <w:pPr>
        <w:tabs>
          <w:tab w:val="num" w:pos="4320"/>
        </w:tabs>
        <w:ind w:left="4320" w:hanging="360"/>
      </w:pPr>
    </w:lvl>
    <w:lvl w:ilvl="6" w:tplc="7ECE2FDA" w:tentative="1">
      <w:start w:val="1"/>
      <w:numFmt w:val="decimal"/>
      <w:lvlText w:val="%7."/>
      <w:lvlJc w:val="left"/>
      <w:pPr>
        <w:tabs>
          <w:tab w:val="num" w:pos="5040"/>
        </w:tabs>
        <w:ind w:left="5040" w:hanging="360"/>
      </w:pPr>
    </w:lvl>
    <w:lvl w:ilvl="7" w:tplc="4948AA4E" w:tentative="1">
      <w:start w:val="1"/>
      <w:numFmt w:val="decimal"/>
      <w:lvlText w:val="%8."/>
      <w:lvlJc w:val="left"/>
      <w:pPr>
        <w:tabs>
          <w:tab w:val="num" w:pos="5760"/>
        </w:tabs>
        <w:ind w:left="5760" w:hanging="360"/>
      </w:pPr>
    </w:lvl>
    <w:lvl w:ilvl="8" w:tplc="00D8ADD4" w:tentative="1">
      <w:start w:val="1"/>
      <w:numFmt w:val="decimal"/>
      <w:lvlText w:val="%9."/>
      <w:lvlJc w:val="left"/>
      <w:pPr>
        <w:tabs>
          <w:tab w:val="num" w:pos="6480"/>
        </w:tabs>
        <w:ind w:left="6480" w:hanging="360"/>
      </w:pPr>
    </w:lvl>
  </w:abstractNum>
  <w:abstractNum w:abstractNumId="14">
    <w:nsid w:val="2E1B7C9E"/>
    <w:multiLevelType w:val="hybridMultilevel"/>
    <w:tmpl w:val="FD0E8EB4"/>
    <w:lvl w:ilvl="0" w:tplc="04140019">
      <w:start w:val="1"/>
      <w:numFmt w:val="lowerLetter"/>
      <w:lvlText w:val="%1."/>
      <w:lvlJc w:val="left"/>
      <w:pPr>
        <w:ind w:left="1068" w:hanging="360"/>
      </w:pPr>
      <w:rPr>
        <w:rFont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nsid w:val="2ED278D2"/>
    <w:multiLevelType w:val="hybridMultilevel"/>
    <w:tmpl w:val="A99E83E0"/>
    <w:lvl w:ilvl="0" w:tplc="BD4802B0">
      <w:start w:val="1"/>
      <w:numFmt w:val="decimal"/>
      <w:lvlText w:val="%1."/>
      <w:lvlJc w:val="left"/>
      <w:pPr>
        <w:tabs>
          <w:tab w:val="num" w:pos="720"/>
        </w:tabs>
        <w:ind w:left="720" w:hanging="360"/>
      </w:pPr>
    </w:lvl>
    <w:lvl w:ilvl="1" w:tplc="7826DF30" w:tentative="1">
      <w:start w:val="1"/>
      <w:numFmt w:val="decimal"/>
      <w:lvlText w:val="%2."/>
      <w:lvlJc w:val="left"/>
      <w:pPr>
        <w:tabs>
          <w:tab w:val="num" w:pos="1440"/>
        </w:tabs>
        <w:ind w:left="1440" w:hanging="360"/>
      </w:pPr>
    </w:lvl>
    <w:lvl w:ilvl="2" w:tplc="F7446EC0" w:tentative="1">
      <w:start w:val="1"/>
      <w:numFmt w:val="decimal"/>
      <w:lvlText w:val="%3."/>
      <w:lvlJc w:val="left"/>
      <w:pPr>
        <w:tabs>
          <w:tab w:val="num" w:pos="2160"/>
        </w:tabs>
        <w:ind w:left="2160" w:hanging="360"/>
      </w:pPr>
    </w:lvl>
    <w:lvl w:ilvl="3" w:tplc="2D94F1EC" w:tentative="1">
      <w:start w:val="1"/>
      <w:numFmt w:val="decimal"/>
      <w:lvlText w:val="%4."/>
      <w:lvlJc w:val="left"/>
      <w:pPr>
        <w:tabs>
          <w:tab w:val="num" w:pos="2880"/>
        </w:tabs>
        <w:ind w:left="2880" w:hanging="360"/>
      </w:pPr>
    </w:lvl>
    <w:lvl w:ilvl="4" w:tplc="8EEEB22A" w:tentative="1">
      <w:start w:val="1"/>
      <w:numFmt w:val="decimal"/>
      <w:lvlText w:val="%5."/>
      <w:lvlJc w:val="left"/>
      <w:pPr>
        <w:tabs>
          <w:tab w:val="num" w:pos="3600"/>
        </w:tabs>
        <w:ind w:left="3600" w:hanging="360"/>
      </w:pPr>
    </w:lvl>
    <w:lvl w:ilvl="5" w:tplc="A1FCB604" w:tentative="1">
      <w:start w:val="1"/>
      <w:numFmt w:val="decimal"/>
      <w:lvlText w:val="%6."/>
      <w:lvlJc w:val="left"/>
      <w:pPr>
        <w:tabs>
          <w:tab w:val="num" w:pos="4320"/>
        </w:tabs>
        <w:ind w:left="4320" w:hanging="360"/>
      </w:pPr>
    </w:lvl>
    <w:lvl w:ilvl="6" w:tplc="2AE29DF2" w:tentative="1">
      <w:start w:val="1"/>
      <w:numFmt w:val="decimal"/>
      <w:lvlText w:val="%7."/>
      <w:lvlJc w:val="left"/>
      <w:pPr>
        <w:tabs>
          <w:tab w:val="num" w:pos="5040"/>
        </w:tabs>
        <w:ind w:left="5040" w:hanging="360"/>
      </w:pPr>
    </w:lvl>
    <w:lvl w:ilvl="7" w:tplc="C134894E" w:tentative="1">
      <w:start w:val="1"/>
      <w:numFmt w:val="decimal"/>
      <w:lvlText w:val="%8."/>
      <w:lvlJc w:val="left"/>
      <w:pPr>
        <w:tabs>
          <w:tab w:val="num" w:pos="5760"/>
        </w:tabs>
        <w:ind w:left="5760" w:hanging="360"/>
      </w:pPr>
    </w:lvl>
    <w:lvl w:ilvl="8" w:tplc="F08E238C" w:tentative="1">
      <w:start w:val="1"/>
      <w:numFmt w:val="decimal"/>
      <w:lvlText w:val="%9."/>
      <w:lvlJc w:val="left"/>
      <w:pPr>
        <w:tabs>
          <w:tab w:val="num" w:pos="6480"/>
        </w:tabs>
        <w:ind w:left="6480" w:hanging="360"/>
      </w:pPr>
    </w:lvl>
  </w:abstractNum>
  <w:abstractNum w:abstractNumId="16">
    <w:nsid w:val="31793C15"/>
    <w:multiLevelType w:val="hybridMultilevel"/>
    <w:tmpl w:val="47DC21E6"/>
    <w:lvl w:ilvl="0" w:tplc="DFE85DD8">
      <w:start w:val="1"/>
      <w:numFmt w:val="decimal"/>
      <w:lvlText w:val="%1."/>
      <w:lvlJc w:val="left"/>
      <w:pPr>
        <w:tabs>
          <w:tab w:val="num" w:pos="720"/>
        </w:tabs>
        <w:ind w:left="720" w:hanging="360"/>
      </w:pPr>
    </w:lvl>
    <w:lvl w:ilvl="1" w:tplc="A5344942" w:tentative="1">
      <w:start w:val="1"/>
      <w:numFmt w:val="decimal"/>
      <w:lvlText w:val="%2."/>
      <w:lvlJc w:val="left"/>
      <w:pPr>
        <w:tabs>
          <w:tab w:val="num" w:pos="1440"/>
        </w:tabs>
        <w:ind w:left="1440" w:hanging="360"/>
      </w:pPr>
    </w:lvl>
    <w:lvl w:ilvl="2" w:tplc="C554D16C" w:tentative="1">
      <w:start w:val="1"/>
      <w:numFmt w:val="decimal"/>
      <w:lvlText w:val="%3."/>
      <w:lvlJc w:val="left"/>
      <w:pPr>
        <w:tabs>
          <w:tab w:val="num" w:pos="2160"/>
        </w:tabs>
        <w:ind w:left="2160" w:hanging="360"/>
      </w:pPr>
    </w:lvl>
    <w:lvl w:ilvl="3" w:tplc="DB3E5AC4" w:tentative="1">
      <w:start w:val="1"/>
      <w:numFmt w:val="decimal"/>
      <w:lvlText w:val="%4."/>
      <w:lvlJc w:val="left"/>
      <w:pPr>
        <w:tabs>
          <w:tab w:val="num" w:pos="2880"/>
        </w:tabs>
        <w:ind w:left="2880" w:hanging="360"/>
      </w:pPr>
    </w:lvl>
    <w:lvl w:ilvl="4" w:tplc="73D88A96" w:tentative="1">
      <w:start w:val="1"/>
      <w:numFmt w:val="decimal"/>
      <w:lvlText w:val="%5."/>
      <w:lvlJc w:val="left"/>
      <w:pPr>
        <w:tabs>
          <w:tab w:val="num" w:pos="3600"/>
        </w:tabs>
        <w:ind w:left="3600" w:hanging="360"/>
      </w:pPr>
    </w:lvl>
    <w:lvl w:ilvl="5" w:tplc="3E72F98A" w:tentative="1">
      <w:start w:val="1"/>
      <w:numFmt w:val="decimal"/>
      <w:lvlText w:val="%6."/>
      <w:lvlJc w:val="left"/>
      <w:pPr>
        <w:tabs>
          <w:tab w:val="num" w:pos="4320"/>
        </w:tabs>
        <w:ind w:left="4320" w:hanging="360"/>
      </w:pPr>
    </w:lvl>
    <w:lvl w:ilvl="6" w:tplc="E6EED078" w:tentative="1">
      <w:start w:val="1"/>
      <w:numFmt w:val="decimal"/>
      <w:lvlText w:val="%7."/>
      <w:lvlJc w:val="left"/>
      <w:pPr>
        <w:tabs>
          <w:tab w:val="num" w:pos="5040"/>
        </w:tabs>
        <w:ind w:left="5040" w:hanging="360"/>
      </w:pPr>
    </w:lvl>
    <w:lvl w:ilvl="7" w:tplc="242AE020" w:tentative="1">
      <w:start w:val="1"/>
      <w:numFmt w:val="decimal"/>
      <w:lvlText w:val="%8."/>
      <w:lvlJc w:val="left"/>
      <w:pPr>
        <w:tabs>
          <w:tab w:val="num" w:pos="5760"/>
        </w:tabs>
        <w:ind w:left="5760" w:hanging="360"/>
      </w:pPr>
    </w:lvl>
    <w:lvl w:ilvl="8" w:tplc="E6E472A6" w:tentative="1">
      <w:start w:val="1"/>
      <w:numFmt w:val="decimal"/>
      <w:lvlText w:val="%9."/>
      <w:lvlJc w:val="left"/>
      <w:pPr>
        <w:tabs>
          <w:tab w:val="num" w:pos="6480"/>
        </w:tabs>
        <w:ind w:left="6480" w:hanging="360"/>
      </w:pPr>
    </w:lvl>
  </w:abstractNum>
  <w:abstractNum w:abstractNumId="17">
    <w:nsid w:val="33CC649C"/>
    <w:multiLevelType w:val="hybridMultilevel"/>
    <w:tmpl w:val="098A5F6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346C4A14"/>
    <w:multiLevelType w:val="hybridMultilevel"/>
    <w:tmpl w:val="25A81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2A563D2"/>
    <w:multiLevelType w:val="hybridMultilevel"/>
    <w:tmpl w:val="6FA81A92"/>
    <w:lvl w:ilvl="0" w:tplc="B07E47B0">
      <w:start w:val="1"/>
      <w:numFmt w:val="decimal"/>
      <w:lvlText w:val="%1."/>
      <w:lvlJc w:val="left"/>
      <w:pPr>
        <w:tabs>
          <w:tab w:val="num" w:pos="720"/>
        </w:tabs>
        <w:ind w:left="720" w:hanging="360"/>
      </w:pPr>
    </w:lvl>
    <w:lvl w:ilvl="1" w:tplc="84A07B1C" w:tentative="1">
      <w:start w:val="1"/>
      <w:numFmt w:val="decimal"/>
      <w:lvlText w:val="%2."/>
      <w:lvlJc w:val="left"/>
      <w:pPr>
        <w:tabs>
          <w:tab w:val="num" w:pos="1440"/>
        </w:tabs>
        <w:ind w:left="1440" w:hanging="360"/>
      </w:pPr>
    </w:lvl>
    <w:lvl w:ilvl="2" w:tplc="4732B818" w:tentative="1">
      <w:start w:val="1"/>
      <w:numFmt w:val="decimal"/>
      <w:lvlText w:val="%3."/>
      <w:lvlJc w:val="left"/>
      <w:pPr>
        <w:tabs>
          <w:tab w:val="num" w:pos="2160"/>
        </w:tabs>
        <w:ind w:left="2160" w:hanging="360"/>
      </w:pPr>
    </w:lvl>
    <w:lvl w:ilvl="3" w:tplc="298E8B7E" w:tentative="1">
      <w:start w:val="1"/>
      <w:numFmt w:val="decimal"/>
      <w:lvlText w:val="%4."/>
      <w:lvlJc w:val="left"/>
      <w:pPr>
        <w:tabs>
          <w:tab w:val="num" w:pos="2880"/>
        </w:tabs>
        <w:ind w:left="2880" w:hanging="360"/>
      </w:pPr>
    </w:lvl>
    <w:lvl w:ilvl="4" w:tplc="F7DC3A28" w:tentative="1">
      <w:start w:val="1"/>
      <w:numFmt w:val="decimal"/>
      <w:lvlText w:val="%5."/>
      <w:lvlJc w:val="left"/>
      <w:pPr>
        <w:tabs>
          <w:tab w:val="num" w:pos="3600"/>
        </w:tabs>
        <w:ind w:left="3600" w:hanging="360"/>
      </w:pPr>
    </w:lvl>
    <w:lvl w:ilvl="5" w:tplc="65D87B3E" w:tentative="1">
      <w:start w:val="1"/>
      <w:numFmt w:val="decimal"/>
      <w:lvlText w:val="%6."/>
      <w:lvlJc w:val="left"/>
      <w:pPr>
        <w:tabs>
          <w:tab w:val="num" w:pos="4320"/>
        </w:tabs>
        <w:ind w:left="4320" w:hanging="360"/>
      </w:pPr>
    </w:lvl>
    <w:lvl w:ilvl="6" w:tplc="6D5019D2" w:tentative="1">
      <w:start w:val="1"/>
      <w:numFmt w:val="decimal"/>
      <w:lvlText w:val="%7."/>
      <w:lvlJc w:val="left"/>
      <w:pPr>
        <w:tabs>
          <w:tab w:val="num" w:pos="5040"/>
        </w:tabs>
        <w:ind w:left="5040" w:hanging="360"/>
      </w:pPr>
    </w:lvl>
    <w:lvl w:ilvl="7" w:tplc="08F63742" w:tentative="1">
      <w:start w:val="1"/>
      <w:numFmt w:val="decimal"/>
      <w:lvlText w:val="%8."/>
      <w:lvlJc w:val="left"/>
      <w:pPr>
        <w:tabs>
          <w:tab w:val="num" w:pos="5760"/>
        </w:tabs>
        <w:ind w:left="5760" w:hanging="360"/>
      </w:pPr>
    </w:lvl>
    <w:lvl w:ilvl="8" w:tplc="3DB4814A" w:tentative="1">
      <w:start w:val="1"/>
      <w:numFmt w:val="decimal"/>
      <w:lvlText w:val="%9."/>
      <w:lvlJc w:val="left"/>
      <w:pPr>
        <w:tabs>
          <w:tab w:val="num" w:pos="6480"/>
        </w:tabs>
        <w:ind w:left="6480" w:hanging="360"/>
      </w:pPr>
    </w:lvl>
  </w:abstractNum>
  <w:abstractNum w:abstractNumId="20">
    <w:nsid w:val="45F03933"/>
    <w:multiLevelType w:val="hybridMultilevel"/>
    <w:tmpl w:val="6F08F368"/>
    <w:lvl w:ilvl="0" w:tplc="1C46E9D8">
      <w:start w:val="2"/>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4AD817B5"/>
    <w:multiLevelType w:val="hybridMultilevel"/>
    <w:tmpl w:val="81DAE77C"/>
    <w:lvl w:ilvl="0" w:tplc="06A0664A">
      <w:start w:val="1"/>
      <w:numFmt w:val="decimal"/>
      <w:lvlText w:val="%1."/>
      <w:lvlJc w:val="left"/>
      <w:pPr>
        <w:tabs>
          <w:tab w:val="num" w:pos="720"/>
        </w:tabs>
        <w:ind w:left="720" w:hanging="360"/>
      </w:pPr>
    </w:lvl>
    <w:lvl w:ilvl="1" w:tplc="C0E83494" w:tentative="1">
      <w:start w:val="1"/>
      <w:numFmt w:val="decimal"/>
      <w:lvlText w:val="%2."/>
      <w:lvlJc w:val="left"/>
      <w:pPr>
        <w:tabs>
          <w:tab w:val="num" w:pos="1440"/>
        </w:tabs>
        <w:ind w:left="1440" w:hanging="360"/>
      </w:pPr>
    </w:lvl>
    <w:lvl w:ilvl="2" w:tplc="80F0F330" w:tentative="1">
      <w:start w:val="1"/>
      <w:numFmt w:val="decimal"/>
      <w:lvlText w:val="%3."/>
      <w:lvlJc w:val="left"/>
      <w:pPr>
        <w:tabs>
          <w:tab w:val="num" w:pos="2160"/>
        </w:tabs>
        <w:ind w:left="2160" w:hanging="360"/>
      </w:pPr>
    </w:lvl>
    <w:lvl w:ilvl="3" w:tplc="2CB4720A" w:tentative="1">
      <w:start w:val="1"/>
      <w:numFmt w:val="decimal"/>
      <w:lvlText w:val="%4."/>
      <w:lvlJc w:val="left"/>
      <w:pPr>
        <w:tabs>
          <w:tab w:val="num" w:pos="2880"/>
        </w:tabs>
        <w:ind w:left="2880" w:hanging="360"/>
      </w:pPr>
    </w:lvl>
    <w:lvl w:ilvl="4" w:tplc="53BA85F8" w:tentative="1">
      <w:start w:val="1"/>
      <w:numFmt w:val="decimal"/>
      <w:lvlText w:val="%5."/>
      <w:lvlJc w:val="left"/>
      <w:pPr>
        <w:tabs>
          <w:tab w:val="num" w:pos="3600"/>
        </w:tabs>
        <w:ind w:left="3600" w:hanging="360"/>
      </w:pPr>
    </w:lvl>
    <w:lvl w:ilvl="5" w:tplc="18003BBE" w:tentative="1">
      <w:start w:val="1"/>
      <w:numFmt w:val="decimal"/>
      <w:lvlText w:val="%6."/>
      <w:lvlJc w:val="left"/>
      <w:pPr>
        <w:tabs>
          <w:tab w:val="num" w:pos="4320"/>
        </w:tabs>
        <w:ind w:left="4320" w:hanging="360"/>
      </w:pPr>
    </w:lvl>
    <w:lvl w:ilvl="6" w:tplc="73F60018" w:tentative="1">
      <w:start w:val="1"/>
      <w:numFmt w:val="decimal"/>
      <w:lvlText w:val="%7."/>
      <w:lvlJc w:val="left"/>
      <w:pPr>
        <w:tabs>
          <w:tab w:val="num" w:pos="5040"/>
        </w:tabs>
        <w:ind w:left="5040" w:hanging="360"/>
      </w:pPr>
    </w:lvl>
    <w:lvl w:ilvl="7" w:tplc="FF366DD2" w:tentative="1">
      <w:start w:val="1"/>
      <w:numFmt w:val="decimal"/>
      <w:lvlText w:val="%8."/>
      <w:lvlJc w:val="left"/>
      <w:pPr>
        <w:tabs>
          <w:tab w:val="num" w:pos="5760"/>
        </w:tabs>
        <w:ind w:left="5760" w:hanging="360"/>
      </w:pPr>
    </w:lvl>
    <w:lvl w:ilvl="8" w:tplc="9C70DBE6" w:tentative="1">
      <w:start w:val="1"/>
      <w:numFmt w:val="decimal"/>
      <w:lvlText w:val="%9."/>
      <w:lvlJc w:val="left"/>
      <w:pPr>
        <w:tabs>
          <w:tab w:val="num" w:pos="6480"/>
        </w:tabs>
        <w:ind w:left="6480" w:hanging="360"/>
      </w:pPr>
    </w:lvl>
  </w:abstractNum>
  <w:abstractNum w:abstractNumId="22">
    <w:nsid w:val="4B360B59"/>
    <w:multiLevelType w:val="hybridMultilevel"/>
    <w:tmpl w:val="1BBC4B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4B9A20CF"/>
    <w:multiLevelType w:val="hybridMultilevel"/>
    <w:tmpl w:val="E098A682"/>
    <w:lvl w:ilvl="0" w:tplc="53A41E20">
      <w:start w:val="1"/>
      <w:numFmt w:val="bullet"/>
      <w:lvlText w:val="•"/>
      <w:lvlJc w:val="left"/>
      <w:pPr>
        <w:tabs>
          <w:tab w:val="num" w:pos="720"/>
        </w:tabs>
        <w:ind w:left="720" w:hanging="360"/>
      </w:pPr>
      <w:rPr>
        <w:rFonts w:ascii="Arial" w:hAnsi="Arial" w:hint="default"/>
      </w:rPr>
    </w:lvl>
    <w:lvl w:ilvl="1" w:tplc="F328E46A">
      <w:start w:val="591"/>
      <w:numFmt w:val="bullet"/>
      <w:lvlText w:val=""/>
      <w:lvlJc w:val="left"/>
      <w:pPr>
        <w:tabs>
          <w:tab w:val="num" w:pos="1440"/>
        </w:tabs>
        <w:ind w:left="1440" w:hanging="360"/>
      </w:pPr>
      <w:rPr>
        <w:rFonts w:ascii="Wingdings" w:hAnsi="Wingdings" w:hint="default"/>
      </w:rPr>
    </w:lvl>
    <w:lvl w:ilvl="2" w:tplc="560EDF02" w:tentative="1">
      <w:start w:val="1"/>
      <w:numFmt w:val="bullet"/>
      <w:lvlText w:val="•"/>
      <w:lvlJc w:val="left"/>
      <w:pPr>
        <w:tabs>
          <w:tab w:val="num" w:pos="2160"/>
        </w:tabs>
        <w:ind w:left="2160" w:hanging="360"/>
      </w:pPr>
      <w:rPr>
        <w:rFonts w:ascii="Arial" w:hAnsi="Arial" w:hint="default"/>
      </w:rPr>
    </w:lvl>
    <w:lvl w:ilvl="3" w:tplc="D398F224" w:tentative="1">
      <w:start w:val="1"/>
      <w:numFmt w:val="bullet"/>
      <w:lvlText w:val="•"/>
      <w:lvlJc w:val="left"/>
      <w:pPr>
        <w:tabs>
          <w:tab w:val="num" w:pos="2880"/>
        </w:tabs>
        <w:ind w:left="2880" w:hanging="360"/>
      </w:pPr>
      <w:rPr>
        <w:rFonts w:ascii="Arial" w:hAnsi="Arial" w:hint="default"/>
      </w:rPr>
    </w:lvl>
    <w:lvl w:ilvl="4" w:tplc="F2DC9EBE" w:tentative="1">
      <w:start w:val="1"/>
      <w:numFmt w:val="bullet"/>
      <w:lvlText w:val="•"/>
      <w:lvlJc w:val="left"/>
      <w:pPr>
        <w:tabs>
          <w:tab w:val="num" w:pos="3600"/>
        </w:tabs>
        <w:ind w:left="3600" w:hanging="360"/>
      </w:pPr>
      <w:rPr>
        <w:rFonts w:ascii="Arial" w:hAnsi="Arial" w:hint="default"/>
      </w:rPr>
    </w:lvl>
    <w:lvl w:ilvl="5" w:tplc="71E0F806" w:tentative="1">
      <w:start w:val="1"/>
      <w:numFmt w:val="bullet"/>
      <w:lvlText w:val="•"/>
      <w:lvlJc w:val="left"/>
      <w:pPr>
        <w:tabs>
          <w:tab w:val="num" w:pos="4320"/>
        </w:tabs>
        <w:ind w:left="4320" w:hanging="360"/>
      </w:pPr>
      <w:rPr>
        <w:rFonts w:ascii="Arial" w:hAnsi="Arial" w:hint="default"/>
      </w:rPr>
    </w:lvl>
    <w:lvl w:ilvl="6" w:tplc="97C28146" w:tentative="1">
      <w:start w:val="1"/>
      <w:numFmt w:val="bullet"/>
      <w:lvlText w:val="•"/>
      <w:lvlJc w:val="left"/>
      <w:pPr>
        <w:tabs>
          <w:tab w:val="num" w:pos="5040"/>
        </w:tabs>
        <w:ind w:left="5040" w:hanging="360"/>
      </w:pPr>
      <w:rPr>
        <w:rFonts w:ascii="Arial" w:hAnsi="Arial" w:hint="default"/>
      </w:rPr>
    </w:lvl>
    <w:lvl w:ilvl="7" w:tplc="C2EEC372" w:tentative="1">
      <w:start w:val="1"/>
      <w:numFmt w:val="bullet"/>
      <w:lvlText w:val="•"/>
      <w:lvlJc w:val="left"/>
      <w:pPr>
        <w:tabs>
          <w:tab w:val="num" w:pos="5760"/>
        </w:tabs>
        <w:ind w:left="5760" w:hanging="360"/>
      </w:pPr>
      <w:rPr>
        <w:rFonts w:ascii="Arial" w:hAnsi="Arial" w:hint="default"/>
      </w:rPr>
    </w:lvl>
    <w:lvl w:ilvl="8" w:tplc="8112389C" w:tentative="1">
      <w:start w:val="1"/>
      <w:numFmt w:val="bullet"/>
      <w:lvlText w:val="•"/>
      <w:lvlJc w:val="left"/>
      <w:pPr>
        <w:tabs>
          <w:tab w:val="num" w:pos="6480"/>
        </w:tabs>
        <w:ind w:left="6480" w:hanging="360"/>
      </w:pPr>
      <w:rPr>
        <w:rFonts w:ascii="Arial" w:hAnsi="Arial" w:hint="default"/>
      </w:rPr>
    </w:lvl>
  </w:abstractNum>
  <w:abstractNum w:abstractNumId="24">
    <w:nsid w:val="4BB51B7F"/>
    <w:multiLevelType w:val="hybridMultilevel"/>
    <w:tmpl w:val="2378043A"/>
    <w:lvl w:ilvl="0" w:tplc="9CC842A8">
      <w:start w:val="1"/>
      <w:numFmt w:val="decimal"/>
      <w:lvlText w:val="%1."/>
      <w:lvlJc w:val="left"/>
      <w:pPr>
        <w:tabs>
          <w:tab w:val="num" w:pos="720"/>
        </w:tabs>
        <w:ind w:left="720" w:hanging="360"/>
      </w:pPr>
    </w:lvl>
    <w:lvl w:ilvl="1" w:tplc="B2D06302">
      <w:start w:val="1"/>
      <w:numFmt w:val="decimal"/>
      <w:lvlText w:val="%2."/>
      <w:lvlJc w:val="left"/>
      <w:pPr>
        <w:tabs>
          <w:tab w:val="num" w:pos="1440"/>
        </w:tabs>
        <w:ind w:left="1440" w:hanging="360"/>
      </w:pPr>
    </w:lvl>
    <w:lvl w:ilvl="2" w:tplc="B5D89978" w:tentative="1">
      <w:start w:val="1"/>
      <w:numFmt w:val="decimal"/>
      <w:lvlText w:val="%3."/>
      <w:lvlJc w:val="left"/>
      <w:pPr>
        <w:tabs>
          <w:tab w:val="num" w:pos="2160"/>
        </w:tabs>
        <w:ind w:left="2160" w:hanging="360"/>
      </w:pPr>
    </w:lvl>
    <w:lvl w:ilvl="3" w:tplc="0902EDDC" w:tentative="1">
      <w:start w:val="1"/>
      <w:numFmt w:val="decimal"/>
      <w:lvlText w:val="%4."/>
      <w:lvlJc w:val="left"/>
      <w:pPr>
        <w:tabs>
          <w:tab w:val="num" w:pos="2880"/>
        </w:tabs>
        <w:ind w:left="2880" w:hanging="360"/>
      </w:pPr>
    </w:lvl>
    <w:lvl w:ilvl="4" w:tplc="9E049644" w:tentative="1">
      <w:start w:val="1"/>
      <w:numFmt w:val="decimal"/>
      <w:lvlText w:val="%5."/>
      <w:lvlJc w:val="left"/>
      <w:pPr>
        <w:tabs>
          <w:tab w:val="num" w:pos="3600"/>
        </w:tabs>
        <w:ind w:left="3600" w:hanging="360"/>
      </w:pPr>
    </w:lvl>
    <w:lvl w:ilvl="5" w:tplc="265AAA66" w:tentative="1">
      <w:start w:val="1"/>
      <w:numFmt w:val="decimal"/>
      <w:lvlText w:val="%6."/>
      <w:lvlJc w:val="left"/>
      <w:pPr>
        <w:tabs>
          <w:tab w:val="num" w:pos="4320"/>
        </w:tabs>
        <w:ind w:left="4320" w:hanging="360"/>
      </w:pPr>
    </w:lvl>
    <w:lvl w:ilvl="6" w:tplc="76F4DC8E" w:tentative="1">
      <w:start w:val="1"/>
      <w:numFmt w:val="decimal"/>
      <w:lvlText w:val="%7."/>
      <w:lvlJc w:val="left"/>
      <w:pPr>
        <w:tabs>
          <w:tab w:val="num" w:pos="5040"/>
        </w:tabs>
        <w:ind w:left="5040" w:hanging="360"/>
      </w:pPr>
    </w:lvl>
    <w:lvl w:ilvl="7" w:tplc="B896EE6C" w:tentative="1">
      <w:start w:val="1"/>
      <w:numFmt w:val="decimal"/>
      <w:lvlText w:val="%8."/>
      <w:lvlJc w:val="left"/>
      <w:pPr>
        <w:tabs>
          <w:tab w:val="num" w:pos="5760"/>
        </w:tabs>
        <w:ind w:left="5760" w:hanging="360"/>
      </w:pPr>
    </w:lvl>
    <w:lvl w:ilvl="8" w:tplc="314A57D6" w:tentative="1">
      <w:start w:val="1"/>
      <w:numFmt w:val="decimal"/>
      <w:lvlText w:val="%9."/>
      <w:lvlJc w:val="left"/>
      <w:pPr>
        <w:tabs>
          <w:tab w:val="num" w:pos="6480"/>
        </w:tabs>
        <w:ind w:left="6480" w:hanging="360"/>
      </w:pPr>
    </w:lvl>
  </w:abstractNum>
  <w:abstractNum w:abstractNumId="25">
    <w:nsid w:val="4F2A3B5E"/>
    <w:multiLevelType w:val="multilevel"/>
    <w:tmpl w:val="D0A4C78C"/>
    <w:lvl w:ilvl="0">
      <w:start w:val="1"/>
      <w:numFmt w:val="decimal"/>
      <w:lvlText w:val="%1."/>
      <w:lvlJc w:val="left"/>
      <w:pPr>
        <w:tabs>
          <w:tab w:val="num" w:pos="720"/>
        </w:tabs>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882987"/>
    <w:multiLevelType w:val="hybridMultilevel"/>
    <w:tmpl w:val="D3A298A2"/>
    <w:lvl w:ilvl="0" w:tplc="E398F69E">
      <w:start w:val="1"/>
      <w:numFmt w:val="decimal"/>
      <w:lvlText w:val="%1."/>
      <w:lvlJc w:val="left"/>
      <w:pPr>
        <w:tabs>
          <w:tab w:val="num" w:pos="720"/>
        </w:tabs>
        <w:ind w:left="720" w:hanging="360"/>
      </w:pPr>
    </w:lvl>
    <w:lvl w:ilvl="1" w:tplc="B3C65D6E" w:tentative="1">
      <w:start w:val="1"/>
      <w:numFmt w:val="decimal"/>
      <w:lvlText w:val="%2."/>
      <w:lvlJc w:val="left"/>
      <w:pPr>
        <w:tabs>
          <w:tab w:val="num" w:pos="1440"/>
        </w:tabs>
        <w:ind w:left="1440" w:hanging="360"/>
      </w:pPr>
    </w:lvl>
    <w:lvl w:ilvl="2" w:tplc="A9F23B60" w:tentative="1">
      <w:start w:val="1"/>
      <w:numFmt w:val="decimal"/>
      <w:lvlText w:val="%3."/>
      <w:lvlJc w:val="left"/>
      <w:pPr>
        <w:tabs>
          <w:tab w:val="num" w:pos="2160"/>
        </w:tabs>
        <w:ind w:left="2160" w:hanging="360"/>
      </w:pPr>
    </w:lvl>
    <w:lvl w:ilvl="3" w:tplc="3E9E9CAA" w:tentative="1">
      <w:start w:val="1"/>
      <w:numFmt w:val="decimal"/>
      <w:lvlText w:val="%4."/>
      <w:lvlJc w:val="left"/>
      <w:pPr>
        <w:tabs>
          <w:tab w:val="num" w:pos="2880"/>
        </w:tabs>
        <w:ind w:left="2880" w:hanging="360"/>
      </w:pPr>
    </w:lvl>
    <w:lvl w:ilvl="4" w:tplc="CD0E29DA" w:tentative="1">
      <w:start w:val="1"/>
      <w:numFmt w:val="decimal"/>
      <w:lvlText w:val="%5."/>
      <w:lvlJc w:val="left"/>
      <w:pPr>
        <w:tabs>
          <w:tab w:val="num" w:pos="3600"/>
        </w:tabs>
        <w:ind w:left="3600" w:hanging="360"/>
      </w:pPr>
    </w:lvl>
    <w:lvl w:ilvl="5" w:tplc="0718A596" w:tentative="1">
      <w:start w:val="1"/>
      <w:numFmt w:val="decimal"/>
      <w:lvlText w:val="%6."/>
      <w:lvlJc w:val="left"/>
      <w:pPr>
        <w:tabs>
          <w:tab w:val="num" w:pos="4320"/>
        </w:tabs>
        <w:ind w:left="4320" w:hanging="360"/>
      </w:pPr>
    </w:lvl>
    <w:lvl w:ilvl="6" w:tplc="1E82B232" w:tentative="1">
      <w:start w:val="1"/>
      <w:numFmt w:val="decimal"/>
      <w:lvlText w:val="%7."/>
      <w:lvlJc w:val="left"/>
      <w:pPr>
        <w:tabs>
          <w:tab w:val="num" w:pos="5040"/>
        </w:tabs>
        <w:ind w:left="5040" w:hanging="360"/>
      </w:pPr>
    </w:lvl>
    <w:lvl w:ilvl="7" w:tplc="A6B4E018" w:tentative="1">
      <w:start w:val="1"/>
      <w:numFmt w:val="decimal"/>
      <w:lvlText w:val="%8."/>
      <w:lvlJc w:val="left"/>
      <w:pPr>
        <w:tabs>
          <w:tab w:val="num" w:pos="5760"/>
        </w:tabs>
        <w:ind w:left="5760" w:hanging="360"/>
      </w:pPr>
    </w:lvl>
    <w:lvl w:ilvl="8" w:tplc="A8E25BE2" w:tentative="1">
      <w:start w:val="1"/>
      <w:numFmt w:val="decimal"/>
      <w:lvlText w:val="%9."/>
      <w:lvlJc w:val="left"/>
      <w:pPr>
        <w:tabs>
          <w:tab w:val="num" w:pos="6480"/>
        </w:tabs>
        <w:ind w:left="6480" w:hanging="360"/>
      </w:pPr>
    </w:lvl>
  </w:abstractNum>
  <w:abstractNum w:abstractNumId="27">
    <w:nsid w:val="5898076B"/>
    <w:multiLevelType w:val="hybridMultilevel"/>
    <w:tmpl w:val="8F38B96A"/>
    <w:lvl w:ilvl="0" w:tplc="C7127524">
      <w:start w:val="1"/>
      <w:numFmt w:val="decimal"/>
      <w:lvlText w:val="%1."/>
      <w:lvlJc w:val="left"/>
      <w:pPr>
        <w:tabs>
          <w:tab w:val="num" w:pos="720"/>
        </w:tabs>
        <w:ind w:left="720" w:hanging="360"/>
      </w:pPr>
    </w:lvl>
    <w:lvl w:ilvl="1" w:tplc="6FD0E396" w:tentative="1">
      <w:start w:val="1"/>
      <w:numFmt w:val="decimal"/>
      <w:lvlText w:val="%2."/>
      <w:lvlJc w:val="left"/>
      <w:pPr>
        <w:tabs>
          <w:tab w:val="num" w:pos="1440"/>
        </w:tabs>
        <w:ind w:left="1440" w:hanging="360"/>
      </w:pPr>
    </w:lvl>
    <w:lvl w:ilvl="2" w:tplc="9CC48FDE" w:tentative="1">
      <w:start w:val="1"/>
      <w:numFmt w:val="decimal"/>
      <w:lvlText w:val="%3."/>
      <w:lvlJc w:val="left"/>
      <w:pPr>
        <w:tabs>
          <w:tab w:val="num" w:pos="2160"/>
        </w:tabs>
        <w:ind w:left="2160" w:hanging="360"/>
      </w:pPr>
    </w:lvl>
    <w:lvl w:ilvl="3" w:tplc="B0567CE0" w:tentative="1">
      <w:start w:val="1"/>
      <w:numFmt w:val="decimal"/>
      <w:lvlText w:val="%4."/>
      <w:lvlJc w:val="left"/>
      <w:pPr>
        <w:tabs>
          <w:tab w:val="num" w:pos="2880"/>
        </w:tabs>
        <w:ind w:left="2880" w:hanging="360"/>
      </w:pPr>
    </w:lvl>
    <w:lvl w:ilvl="4" w:tplc="1EB8E0EA" w:tentative="1">
      <w:start w:val="1"/>
      <w:numFmt w:val="decimal"/>
      <w:lvlText w:val="%5."/>
      <w:lvlJc w:val="left"/>
      <w:pPr>
        <w:tabs>
          <w:tab w:val="num" w:pos="3600"/>
        </w:tabs>
        <w:ind w:left="3600" w:hanging="360"/>
      </w:pPr>
    </w:lvl>
    <w:lvl w:ilvl="5" w:tplc="316A0EB2" w:tentative="1">
      <w:start w:val="1"/>
      <w:numFmt w:val="decimal"/>
      <w:lvlText w:val="%6."/>
      <w:lvlJc w:val="left"/>
      <w:pPr>
        <w:tabs>
          <w:tab w:val="num" w:pos="4320"/>
        </w:tabs>
        <w:ind w:left="4320" w:hanging="360"/>
      </w:pPr>
    </w:lvl>
    <w:lvl w:ilvl="6" w:tplc="208ACDC6" w:tentative="1">
      <w:start w:val="1"/>
      <w:numFmt w:val="decimal"/>
      <w:lvlText w:val="%7."/>
      <w:lvlJc w:val="left"/>
      <w:pPr>
        <w:tabs>
          <w:tab w:val="num" w:pos="5040"/>
        </w:tabs>
        <w:ind w:left="5040" w:hanging="360"/>
      </w:pPr>
    </w:lvl>
    <w:lvl w:ilvl="7" w:tplc="E472A40E" w:tentative="1">
      <w:start w:val="1"/>
      <w:numFmt w:val="decimal"/>
      <w:lvlText w:val="%8."/>
      <w:lvlJc w:val="left"/>
      <w:pPr>
        <w:tabs>
          <w:tab w:val="num" w:pos="5760"/>
        </w:tabs>
        <w:ind w:left="5760" w:hanging="360"/>
      </w:pPr>
    </w:lvl>
    <w:lvl w:ilvl="8" w:tplc="1AC8CEEE" w:tentative="1">
      <w:start w:val="1"/>
      <w:numFmt w:val="decimal"/>
      <w:lvlText w:val="%9."/>
      <w:lvlJc w:val="left"/>
      <w:pPr>
        <w:tabs>
          <w:tab w:val="num" w:pos="6480"/>
        </w:tabs>
        <w:ind w:left="6480" w:hanging="360"/>
      </w:pPr>
    </w:lvl>
  </w:abstractNum>
  <w:abstractNum w:abstractNumId="28">
    <w:nsid w:val="5EBA4E2D"/>
    <w:multiLevelType w:val="hybridMultilevel"/>
    <w:tmpl w:val="B7A278FC"/>
    <w:lvl w:ilvl="0" w:tplc="EB34CE0A">
      <w:start w:val="1"/>
      <w:numFmt w:val="decimal"/>
      <w:lvlText w:val="%1."/>
      <w:lvlJc w:val="left"/>
      <w:pPr>
        <w:tabs>
          <w:tab w:val="num" w:pos="720"/>
        </w:tabs>
        <w:ind w:left="720" w:hanging="360"/>
      </w:pPr>
    </w:lvl>
    <w:lvl w:ilvl="1" w:tplc="02DE6984" w:tentative="1">
      <w:start w:val="1"/>
      <w:numFmt w:val="decimal"/>
      <w:lvlText w:val="%2."/>
      <w:lvlJc w:val="left"/>
      <w:pPr>
        <w:tabs>
          <w:tab w:val="num" w:pos="1440"/>
        </w:tabs>
        <w:ind w:left="1440" w:hanging="360"/>
      </w:pPr>
    </w:lvl>
    <w:lvl w:ilvl="2" w:tplc="6DB88362" w:tentative="1">
      <w:start w:val="1"/>
      <w:numFmt w:val="decimal"/>
      <w:lvlText w:val="%3."/>
      <w:lvlJc w:val="left"/>
      <w:pPr>
        <w:tabs>
          <w:tab w:val="num" w:pos="2160"/>
        </w:tabs>
        <w:ind w:left="2160" w:hanging="360"/>
      </w:pPr>
    </w:lvl>
    <w:lvl w:ilvl="3" w:tplc="A84C0632" w:tentative="1">
      <w:start w:val="1"/>
      <w:numFmt w:val="decimal"/>
      <w:lvlText w:val="%4."/>
      <w:lvlJc w:val="left"/>
      <w:pPr>
        <w:tabs>
          <w:tab w:val="num" w:pos="2880"/>
        </w:tabs>
        <w:ind w:left="2880" w:hanging="360"/>
      </w:pPr>
    </w:lvl>
    <w:lvl w:ilvl="4" w:tplc="0C58FEA2" w:tentative="1">
      <w:start w:val="1"/>
      <w:numFmt w:val="decimal"/>
      <w:lvlText w:val="%5."/>
      <w:lvlJc w:val="left"/>
      <w:pPr>
        <w:tabs>
          <w:tab w:val="num" w:pos="3600"/>
        </w:tabs>
        <w:ind w:left="3600" w:hanging="360"/>
      </w:pPr>
    </w:lvl>
    <w:lvl w:ilvl="5" w:tplc="12B6359C" w:tentative="1">
      <w:start w:val="1"/>
      <w:numFmt w:val="decimal"/>
      <w:lvlText w:val="%6."/>
      <w:lvlJc w:val="left"/>
      <w:pPr>
        <w:tabs>
          <w:tab w:val="num" w:pos="4320"/>
        </w:tabs>
        <w:ind w:left="4320" w:hanging="360"/>
      </w:pPr>
    </w:lvl>
    <w:lvl w:ilvl="6" w:tplc="28C475C6" w:tentative="1">
      <w:start w:val="1"/>
      <w:numFmt w:val="decimal"/>
      <w:lvlText w:val="%7."/>
      <w:lvlJc w:val="left"/>
      <w:pPr>
        <w:tabs>
          <w:tab w:val="num" w:pos="5040"/>
        </w:tabs>
        <w:ind w:left="5040" w:hanging="360"/>
      </w:pPr>
    </w:lvl>
    <w:lvl w:ilvl="7" w:tplc="B7BC5344" w:tentative="1">
      <w:start w:val="1"/>
      <w:numFmt w:val="decimal"/>
      <w:lvlText w:val="%8."/>
      <w:lvlJc w:val="left"/>
      <w:pPr>
        <w:tabs>
          <w:tab w:val="num" w:pos="5760"/>
        </w:tabs>
        <w:ind w:left="5760" w:hanging="360"/>
      </w:pPr>
    </w:lvl>
    <w:lvl w:ilvl="8" w:tplc="A8483C1C" w:tentative="1">
      <w:start w:val="1"/>
      <w:numFmt w:val="decimal"/>
      <w:lvlText w:val="%9."/>
      <w:lvlJc w:val="left"/>
      <w:pPr>
        <w:tabs>
          <w:tab w:val="num" w:pos="6480"/>
        </w:tabs>
        <w:ind w:left="6480" w:hanging="360"/>
      </w:pPr>
    </w:lvl>
  </w:abstractNum>
  <w:abstractNum w:abstractNumId="29">
    <w:nsid w:val="61FB249F"/>
    <w:multiLevelType w:val="hybridMultilevel"/>
    <w:tmpl w:val="3EBABAAC"/>
    <w:lvl w:ilvl="0" w:tplc="D0FE35DA">
      <w:start w:val="1"/>
      <w:numFmt w:val="decimal"/>
      <w:lvlText w:val="%1."/>
      <w:lvlJc w:val="left"/>
      <w:pPr>
        <w:tabs>
          <w:tab w:val="num" w:pos="720"/>
        </w:tabs>
        <w:ind w:left="720" w:hanging="360"/>
      </w:pPr>
    </w:lvl>
    <w:lvl w:ilvl="1" w:tplc="4906EC4A" w:tentative="1">
      <w:start w:val="1"/>
      <w:numFmt w:val="decimal"/>
      <w:lvlText w:val="%2."/>
      <w:lvlJc w:val="left"/>
      <w:pPr>
        <w:tabs>
          <w:tab w:val="num" w:pos="1440"/>
        </w:tabs>
        <w:ind w:left="1440" w:hanging="360"/>
      </w:pPr>
    </w:lvl>
    <w:lvl w:ilvl="2" w:tplc="9C04E6E4" w:tentative="1">
      <w:start w:val="1"/>
      <w:numFmt w:val="decimal"/>
      <w:lvlText w:val="%3."/>
      <w:lvlJc w:val="left"/>
      <w:pPr>
        <w:tabs>
          <w:tab w:val="num" w:pos="2160"/>
        </w:tabs>
        <w:ind w:left="2160" w:hanging="360"/>
      </w:pPr>
    </w:lvl>
    <w:lvl w:ilvl="3" w:tplc="5F72FF00" w:tentative="1">
      <w:start w:val="1"/>
      <w:numFmt w:val="decimal"/>
      <w:lvlText w:val="%4."/>
      <w:lvlJc w:val="left"/>
      <w:pPr>
        <w:tabs>
          <w:tab w:val="num" w:pos="2880"/>
        </w:tabs>
        <w:ind w:left="2880" w:hanging="360"/>
      </w:pPr>
    </w:lvl>
    <w:lvl w:ilvl="4" w:tplc="41A23F1E" w:tentative="1">
      <w:start w:val="1"/>
      <w:numFmt w:val="decimal"/>
      <w:lvlText w:val="%5."/>
      <w:lvlJc w:val="left"/>
      <w:pPr>
        <w:tabs>
          <w:tab w:val="num" w:pos="3600"/>
        </w:tabs>
        <w:ind w:left="3600" w:hanging="360"/>
      </w:pPr>
    </w:lvl>
    <w:lvl w:ilvl="5" w:tplc="B1A8FAFE" w:tentative="1">
      <w:start w:val="1"/>
      <w:numFmt w:val="decimal"/>
      <w:lvlText w:val="%6."/>
      <w:lvlJc w:val="left"/>
      <w:pPr>
        <w:tabs>
          <w:tab w:val="num" w:pos="4320"/>
        </w:tabs>
        <w:ind w:left="4320" w:hanging="360"/>
      </w:pPr>
    </w:lvl>
    <w:lvl w:ilvl="6" w:tplc="A8FEA47C" w:tentative="1">
      <w:start w:val="1"/>
      <w:numFmt w:val="decimal"/>
      <w:lvlText w:val="%7."/>
      <w:lvlJc w:val="left"/>
      <w:pPr>
        <w:tabs>
          <w:tab w:val="num" w:pos="5040"/>
        </w:tabs>
        <w:ind w:left="5040" w:hanging="360"/>
      </w:pPr>
    </w:lvl>
    <w:lvl w:ilvl="7" w:tplc="9120DA50" w:tentative="1">
      <w:start w:val="1"/>
      <w:numFmt w:val="decimal"/>
      <w:lvlText w:val="%8."/>
      <w:lvlJc w:val="left"/>
      <w:pPr>
        <w:tabs>
          <w:tab w:val="num" w:pos="5760"/>
        </w:tabs>
        <w:ind w:left="5760" w:hanging="360"/>
      </w:pPr>
    </w:lvl>
    <w:lvl w:ilvl="8" w:tplc="B6E28E00" w:tentative="1">
      <w:start w:val="1"/>
      <w:numFmt w:val="decimal"/>
      <w:lvlText w:val="%9."/>
      <w:lvlJc w:val="left"/>
      <w:pPr>
        <w:tabs>
          <w:tab w:val="num" w:pos="6480"/>
        </w:tabs>
        <w:ind w:left="6480" w:hanging="360"/>
      </w:pPr>
    </w:lvl>
  </w:abstractNum>
  <w:abstractNum w:abstractNumId="30">
    <w:nsid w:val="6B8A6B30"/>
    <w:multiLevelType w:val="hybridMultilevel"/>
    <w:tmpl w:val="C5A84A7C"/>
    <w:lvl w:ilvl="0" w:tplc="F9781772">
      <w:start w:val="1"/>
      <w:numFmt w:val="bullet"/>
      <w:lvlText w:val=""/>
      <w:lvlJc w:val="left"/>
      <w:pPr>
        <w:tabs>
          <w:tab w:val="num" w:pos="720"/>
        </w:tabs>
        <w:ind w:left="720" w:hanging="360"/>
      </w:pPr>
      <w:rPr>
        <w:rFonts w:ascii="Wingdings" w:hAnsi="Wingdings" w:hint="default"/>
      </w:rPr>
    </w:lvl>
    <w:lvl w:ilvl="1" w:tplc="C9485340">
      <w:start w:val="1"/>
      <w:numFmt w:val="bullet"/>
      <w:lvlText w:val=""/>
      <w:lvlJc w:val="left"/>
      <w:pPr>
        <w:tabs>
          <w:tab w:val="num" w:pos="1440"/>
        </w:tabs>
        <w:ind w:left="1440" w:hanging="360"/>
      </w:pPr>
      <w:rPr>
        <w:rFonts w:ascii="Wingdings" w:hAnsi="Wingdings" w:hint="default"/>
      </w:rPr>
    </w:lvl>
    <w:lvl w:ilvl="2" w:tplc="1548ABAC">
      <w:start w:val="591"/>
      <w:numFmt w:val="bullet"/>
      <w:lvlText w:val="‒"/>
      <w:lvlJc w:val="left"/>
      <w:pPr>
        <w:tabs>
          <w:tab w:val="num" w:pos="2160"/>
        </w:tabs>
        <w:ind w:left="2160" w:hanging="360"/>
      </w:pPr>
      <w:rPr>
        <w:rFonts w:ascii="Verdana" w:hAnsi="Verdana" w:hint="default"/>
      </w:rPr>
    </w:lvl>
    <w:lvl w:ilvl="3" w:tplc="7FF2FB40" w:tentative="1">
      <w:start w:val="1"/>
      <w:numFmt w:val="bullet"/>
      <w:lvlText w:val=""/>
      <w:lvlJc w:val="left"/>
      <w:pPr>
        <w:tabs>
          <w:tab w:val="num" w:pos="2880"/>
        </w:tabs>
        <w:ind w:left="2880" w:hanging="360"/>
      </w:pPr>
      <w:rPr>
        <w:rFonts w:ascii="Wingdings" w:hAnsi="Wingdings" w:hint="default"/>
      </w:rPr>
    </w:lvl>
    <w:lvl w:ilvl="4" w:tplc="5148C350" w:tentative="1">
      <w:start w:val="1"/>
      <w:numFmt w:val="bullet"/>
      <w:lvlText w:val=""/>
      <w:lvlJc w:val="left"/>
      <w:pPr>
        <w:tabs>
          <w:tab w:val="num" w:pos="3600"/>
        </w:tabs>
        <w:ind w:left="3600" w:hanging="360"/>
      </w:pPr>
      <w:rPr>
        <w:rFonts w:ascii="Wingdings" w:hAnsi="Wingdings" w:hint="default"/>
      </w:rPr>
    </w:lvl>
    <w:lvl w:ilvl="5" w:tplc="4DD6A0E4" w:tentative="1">
      <w:start w:val="1"/>
      <w:numFmt w:val="bullet"/>
      <w:lvlText w:val=""/>
      <w:lvlJc w:val="left"/>
      <w:pPr>
        <w:tabs>
          <w:tab w:val="num" w:pos="4320"/>
        </w:tabs>
        <w:ind w:left="4320" w:hanging="360"/>
      </w:pPr>
      <w:rPr>
        <w:rFonts w:ascii="Wingdings" w:hAnsi="Wingdings" w:hint="default"/>
      </w:rPr>
    </w:lvl>
    <w:lvl w:ilvl="6" w:tplc="F4700C80" w:tentative="1">
      <w:start w:val="1"/>
      <w:numFmt w:val="bullet"/>
      <w:lvlText w:val=""/>
      <w:lvlJc w:val="left"/>
      <w:pPr>
        <w:tabs>
          <w:tab w:val="num" w:pos="5040"/>
        </w:tabs>
        <w:ind w:left="5040" w:hanging="360"/>
      </w:pPr>
      <w:rPr>
        <w:rFonts w:ascii="Wingdings" w:hAnsi="Wingdings" w:hint="default"/>
      </w:rPr>
    </w:lvl>
    <w:lvl w:ilvl="7" w:tplc="FB989360" w:tentative="1">
      <w:start w:val="1"/>
      <w:numFmt w:val="bullet"/>
      <w:lvlText w:val=""/>
      <w:lvlJc w:val="left"/>
      <w:pPr>
        <w:tabs>
          <w:tab w:val="num" w:pos="5760"/>
        </w:tabs>
        <w:ind w:left="5760" w:hanging="360"/>
      </w:pPr>
      <w:rPr>
        <w:rFonts w:ascii="Wingdings" w:hAnsi="Wingdings" w:hint="default"/>
      </w:rPr>
    </w:lvl>
    <w:lvl w:ilvl="8" w:tplc="6400F43C" w:tentative="1">
      <w:start w:val="1"/>
      <w:numFmt w:val="bullet"/>
      <w:lvlText w:val=""/>
      <w:lvlJc w:val="left"/>
      <w:pPr>
        <w:tabs>
          <w:tab w:val="num" w:pos="6480"/>
        </w:tabs>
        <w:ind w:left="6480" w:hanging="360"/>
      </w:pPr>
      <w:rPr>
        <w:rFonts w:ascii="Wingdings" w:hAnsi="Wingdings" w:hint="default"/>
      </w:rPr>
    </w:lvl>
  </w:abstractNum>
  <w:abstractNum w:abstractNumId="31">
    <w:nsid w:val="6BA42F8C"/>
    <w:multiLevelType w:val="hybridMultilevel"/>
    <w:tmpl w:val="7E74AE28"/>
    <w:lvl w:ilvl="0" w:tplc="B3CE7310">
      <w:start w:val="1"/>
      <w:numFmt w:val="decimal"/>
      <w:lvlText w:val="%1."/>
      <w:lvlJc w:val="left"/>
      <w:pPr>
        <w:tabs>
          <w:tab w:val="num" w:pos="720"/>
        </w:tabs>
        <w:ind w:left="720" w:hanging="360"/>
      </w:pPr>
    </w:lvl>
    <w:lvl w:ilvl="1" w:tplc="87CC01E2" w:tentative="1">
      <w:start w:val="1"/>
      <w:numFmt w:val="decimal"/>
      <w:lvlText w:val="%2."/>
      <w:lvlJc w:val="left"/>
      <w:pPr>
        <w:tabs>
          <w:tab w:val="num" w:pos="1440"/>
        </w:tabs>
        <w:ind w:left="1440" w:hanging="360"/>
      </w:pPr>
    </w:lvl>
    <w:lvl w:ilvl="2" w:tplc="8F0C2CBA" w:tentative="1">
      <w:start w:val="1"/>
      <w:numFmt w:val="decimal"/>
      <w:lvlText w:val="%3."/>
      <w:lvlJc w:val="left"/>
      <w:pPr>
        <w:tabs>
          <w:tab w:val="num" w:pos="2160"/>
        </w:tabs>
        <w:ind w:left="2160" w:hanging="360"/>
      </w:pPr>
    </w:lvl>
    <w:lvl w:ilvl="3" w:tplc="6390FAEA" w:tentative="1">
      <w:start w:val="1"/>
      <w:numFmt w:val="decimal"/>
      <w:lvlText w:val="%4."/>
      <w:lvlJc w:val="left"/>
      <w:pPr>
        <w:tabs>
          <w:tab w:val="num" w:pos="2880"/>
        </w:tabs>
        <w:ind w:left="2880" w:hanging="360"/>
      </w:pPr>
    </w:lvl>
    <w:lvl w:ilvl="4" w:tplc="6A887600" w:tentative="1">
      <w:start w:val="1"/>
      <w:numFmt w:val="decimal"/>
      <w:lvlText w:val="%5."/>
      <w:lvlJc w:val="left"/>
      <w:pPr>
        <w:tabs>
          <w:tab w:val="num" w:pos="3600"/>
        </w:tabs>
        <w:ind w:left="3600" w:hanging="360"/>
      </w:pPr>
    </w:lvl>
    <w:lvl w:ilvl="5" w:tplc="40E63DF0" w:tentative="1">
      <w:start w:val="1"/>
      <w:numFmt w:val="decimal"/>
      <w:lvlText w:val="%6."/>
      <w:lvlJc w:val="left"/>
      <w:pPr>
        <w:tabs>
          <w:tab w:val="num" w:pos="4320"/>
        </w:tabs>
        <w:ind w:left="4320" w:hanging="360"/>
      </w:pPr>
    </w:lvl>
    <w:lvl w:ilvl="6" w:tplc="A8BC9E96" w:tentative="1">
      <w:start w:val="1"/>
      <w:numFmt w:val="decimal"/>
      <w:lvlText w:val="%7."/>
      <w:lvlJc w:val="left"/>
      <w:pPr>
        <w:tabs>
          <w:tab w:val="num" w:pos="5040"/>
        </w:tabs>
        <w:ind w:left="5040" w:hanging="360"/>
      </w:pPr>
    </w:lvl>
    <w:lvl w:ilvl="7" w:tplc="5A8284CC" w:tentative="1">
      <w:start w:val="1"/>
      <w:numFmt w:val="decimal"/>
      <w:lvlText w:val="%8."/>
      <w:lvlJc w:val="left"/>
      <w:pPr>
        <w:tabs>
          <w:tab w:val="num" w:pos="5760"/>
        </w:tabs>
        <w:ind w:left="5760" w:hanging="360"/>
      </w:pPr>
    </w:lvl>
    <w:lvl w:ilvl="8" w:tplc="28327750" w:tentative="1">
      <w:start w:val="1"/>
      <w:numFmt w:val="decimal"/>
      <w:lvlText w:val="%9."/>
      <w:lvlJc w:val="left"/>
      <w:pPr>
        <w:tabs>
          <w:tab w:val="num" w:pos="6480"/>
        </w:tabs>
        <w:ind w:left="6480" w:hanging="360"/>
      </w:pPr>
    </w:lvl>
  </w:abstractNum>
  <w:abstractNum w:abstractNumId="32">
    <w:nsid w:val="6DF525D3"/>
    <w:multiLevelType w:val="hybridMultilevel"/>
    <w:tmpl w:val="76447698"/>
    <w:lvl w:ilvl="0" w:tplc="4B0EB12E">
      <w:start w:val="1"/>
      <w:numFmt w:val="bullet"/>
      <w:lvlText w:val="•"/>
      <w:lvlJc w:val="left"/>
      <w:pPr>
        <w:tabs>
          <w:tab w:val="num" w:pos="720"/>
        </w:tabs>
        <w:ind w:left="720" w:hanging="360"/>
      </w:pPr>
      <w:rPr>
        <w:rFonts w:ascii="Arial" w:hAnsi="Arial" w:hint="default"/>
      </w:rPr>
    </w:lvl>
    <w:lvl w:ilvl="1" w:tplc="AC2227E2">
      <w:start w:val="1157"/>
      <w:numFmt w:val="bullet"/>
      <w:lvlText w:val=""/>
      <w:lvlJc w:val="left"/>
      <w:pPr>
        <w:tabs>
          <w:tab w:val="num" w:pos="1440"/>
        </w:tabs>
        <w:ind w:left="1440" w:hanging="360"/>
      </w:pPr>
      <w:rPr>
        <w:rFonts w:ascii="Wingdings" w:hAnsi="Wingdings" w:hint="default"/>
      </w:rPr>
    </w:lvl>
    <w:lvl w:ilvl="2" w:tplc="73865582">
      <w:start w:val="1157"/>
      <w:numFmt w:val="bullet"/>
      <w:lvlText w:val="‒"/>
      <w:lvlJc w:val="left"/>
      <w:pPr>
        <w:tabs>
          <w:tab w:val="num" w:pos="2160"/>
        </w:tabs>
        <w:ind w:left="2160" w:hanging="360"/>
      </w:pPr>
      <w:rPr>
        <w:rFonts w:ascii="Verdana" w:hAnsi="Verdana" w:hint="default"/>
      </w:rPr>
    </w:lvl>
    <w:lvl w:ilvl="3" w:tplc="D36E9BCC" w:tentative="1">
      <w:start w:val="1"/>
      <w:numFmt w:val="bullet"/>
      <w:lvlText w:val="•"/>
      <w:lvlJc w:val="left"/>
      <w:pPr>
        <w:tabs>
          <w:tab w:val="num" w:pos="2880"/>
        </w:tabs>
        <w:ind w:left="2880" w:hanging="360"/>
      </w:pPr>
      <w:rPr>
        <w:rFonts w:ascii="Arial" w:hAnsi="Arial" w:hint="default"/>
      </w:rPr>
    </w:lvl>
    <w:lvl w:ilvl="4" w:tplc="5BB0DE38" w:tentative="1">
      <w:start w:val="1"/>
      <w:numFmt w:val="bullet"/>
      <w:lvlText w:val="•"/>
      <w:lvlJc w:val="left"/>
      <w:pPr>
        <w:tabs>
          <w:tab w:val="num" w:pos="3600"/>
        </w:tabs>
        <w:ind w:left="3600" w:hanging="360"/>
      </w:pPr>
      <w:rPr>
        <w:rFonts w:ascii="Arial" w:hAnsi="Arial" w:hint="default"/>
      </w:rPr>
    </w:lvl>
    <w:lvl w:ilvl="5" w:tplc="9E9E879C" w:tentative="1">
      <w:start w:val="1"/>
      <w:numFmt w:val="bullet"/>
      <w:lvlText w:val="•"/>
      <w:lvlJc w:val="left"/>
      <w:pPr>
        <w:tabs>
          <w:tab w:val="num" w:pos="4320"/>
        </w:tabs>
        <w:ind w:left="4320" w:hanging="360"/>
      </w:pPr>
      <w:rPr>
        <w:rFonts w:ascii="Arial" w:hAnsi="Arial" w:hint="default"/>
      </w:rPr>
    </w:lvl>
    <w:lvl w:ilvl="6" w:tplc="F3BAD7E8" w:tentative="1">
      <w:start w:val="1"/>
      <w:numFmt w:val="bullet"/>
      <w:lvlText w:val="•"/>
      <w:lvlJc w:val="left"/>
      <w:pPr>
        <w:tabs>
          <w:tab w:val="num" w:pos="5040"/>
        </w:tabs>
        <w:ind w:left="5040" w:hanging="360"/>
      </w:pPr>
      <w:rPr>
        <w:rFonts w:ascii="Arial" w:hAnsi="Arial" w:hint="default"/>
      </w:rPr>
    </w:lvl>
    <w:lvl w:ilvl="7" w:tplc="772C4778" w:tentative="1">
      <w:start w:val="1"/>
      <w:numFmt w:val="bullet"/>
      <w:lvlText w:val="•"/>
      <w:lvlJc w:val="left"/>
      <w:pPr>
        <w:tabs>
          <w:tab w:val="num" w:pos="5760"/>
        </w:tabs>
        <w:ind w:left="5760" w:hanging="360"/>
      </w:pPr>
      <w:rPr>
        <w:rFonts w:ascii="Arial" w:hAnsi="Arial" w:hint="default"/>
      </w:rPr>
    </w:lvl>
    <w:lvl w:ilvl="8" w:tplc="30965062" w:tentative="1">
      <w:start w:val="1"/>
      <w:numFmt w:val="bullet"/>
      <w:lvlText w:val="•"/>
      <w:lvlJc w:val="left"/>
      <w:pPr>
        <w:tabs>
          <w:tab w:val="num" w:pos="6480"/>
        </w:tabs>
        <w:ind w:left="6480" w:hanging="360"/>
      </w:pPr>
      <w:rPr>
        <w:rFonts w:ascii="Arial" w:hAnsi="Arial" w:hint="default"/>
      </w:rPr>
    </w:lvl>
  </w:abstractNum>
  <w:abstractNum w:abstractNumId="33">
    <w:nsid w:val="712326A1"/>
    <w:multiLevelType w:val="hybridMultilevel"/>
    <w:tmpl w:val="4E5451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75811E1F"/>
    <w:multiLevelType w:val="hybridMultilevel"/>
    <w:tmpl w:val="7A348D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5CA0A32"/>
    <w:multiLevelType w:val="hybridMultilevel"/>
    <w:tmpl w:val="C874BD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7611611"/>
    <w:multiLevelType w:val="hybridMultilevel"/>
    <w:tmpl w:val="FCCA6BA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77D97F84"/>
    <w:multiLevelType w:val="hybridMultilevel"/>
    <w:tmpl w:val="85C0B5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85D62FD"/>
    <w:multiLevelType w:val="hybridMultilevel"/>
    <w:tmpl w:val="C5388F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8C4373E"/>
    <w:multiLevelType w:val="hybridMultilevel"/>
    <w:tmpl w:val="05D288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D736D67"/>
    <w:multiLevelType w:val="multilevel"/>
    <w:tmpl w:val="D128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F91AED"/>
    <w:multiLevelType w:val="hybridMultilevel"/>
    <w:tmpl w:val="51A234B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nsid w:val="7E5C567F"/>
    <w:multiLevelType w:val="hybridMultilevel"/>
    <w:tmpl w:val="16F05ABA"/>
    <w:lvl w:ilvl="0" w:tplc="3438B558">
      <w:start w:val="1"/>
      <w:numFmt w:val="decimal"/>
      <w:lvlText w:val="%1."/>
      <w:lvlJc w:val="left"/>
      <w:pPr>
        <w:tabs>
          <w:tab w:val="num" w:pos="720"/>
        </w:tabs>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nsid w:val="7E9B5F6F"/>
    <w:multiLevelType w:val="hybridMultilevel"/>
    <w:tmpl w:val="F2BEEFB0"/>
    <w:lvl w:ilvl="0" w:tplc="C2A02C36">
      <w:start w:val="1"/>
      <w:numFmt w:val="decimal"/>
      <w:lvlText w:val="%1."/>
      <w:lvlJc w:val="left"/>
      <w:pPr>
        <w:tabs>
          <w:tab w:val="num" w:pos="720"/>
        </w:tabs>
        <w:ind w:left="720" w:hanging="360"/>
      </w:pPr>
    </w:lvl>
    <w:lvl w:ilvl="1" w:tplc="92A89C14" w:tentative="1">
      <w:start w:val="1"/>
      <w:numFmt w:val="decimal"/>
      <w:lvlText w:val="%2."/>
      <w:lvlJc w:val="left"/>
      <w:pPr>
        <w:tabs>
          <w:tab w:val="num" w:pos="1440"/>
        </w:tabs>
        <w:ind w:left="1440" w:hanging="360"/>
      </w:pPr>
    </w:lvl>
    <w:lvl w:ilvl="2" w:tplc="311C73A6" w:tentative="1">
      <w:start w:val="1"/>
      <w:numFmt w:val="decimal"/>
      <w:lvlText w:val="%3."/>
      <w:lvlJc w:val="left"/>
      <w:pPr>
        <w:tabs>
          <w:tab w:val="num" w:pos="2160"/>
        </w:tabs>
        <w:ind w:left="2160" w:hanging="360"/>
      </w:pPr>
    </w:lvl>
    <w:lvl w:ilvl="3" w:tplc="31D4F774" w:tentative="1">
      <w:start w:val="1"/>
      <w:numFmt w:val="decimal"/>
      <w:lvlText w:val="%4."/>
      <w:lvlJc w:val="left"/>
      <w:pPr>
        <w:tabs>
          <w:tab w:val="num" w:pos="2880"/>
        </w:tabs>
        <w:ind w:left="2880" w:hanging="360"/>
      </w:pPr>
    </w:lvl>
    <w:lvl w:ilvl="4" w:tplc="B85080CE" w:tentative="1">
      <w:start w:val="1"/>
      <w:numFmt w:val="decimal"/>
      <w:lvlText w:val="%5."/>
      <w:lvlJc w:val="left"/>
      <w:pPr>
        <w:tabs>
          <w:tab w:val="num" w:pos="3600"/>
        </w:tabs>
        <w:ind w:left="3600" w:hanging="360"/>
      </w:pPr>
    </w:lvl>
    <w:lvl w:ilvl="5" w:tplc="FF90013A" w:tentative="1">
      <w:start w:val="1"/>
      <w:numFmt w:val="decimal"/>
      <w:lvlText w:val="%6."/>
      <w:lvlJc w:val="left"/>
      <w:pPr>
        <w:tabs>
          <w:tab w:val="num" w:pos="4320"/>
        </w:tabs>
        <w:ind w:left="4320" w:hanging="360"/>
      </w:pPr>
    </w:lvl>
    <w:lvl w:ilvl="6" w:tplc="598CC366" w:tentative="1">
      <w:start w:val="1"/>
      <w:numFmt w:val="decimal"/>
      <w:lvlText w:val="%7."/>
      <w:lvlJc w:val="left"/>
      <w:pPr>
        <w:tabs>
          <w:tab w:val="num" w:pos="5040"/>
        </w:tabs>
        <w:ind w:left="5040" w:hanging="360"/>
      </w:pPr>
    </w:lvl>
    <w:lvl w:ilvl="7" w:tplc="9BC6A34C" w:tentative="1">
      <w:start w:val="1"/>
      <w:numFmt w:val="decimal"/>
      <w:lvlText w:val="%8."/>
      <w:lvlJc w:val="left"/>
      <w:pPr>
        <w:tabs>
          <w:tab w:val="num" w:pos="5760"/>
        </w:tabs>
        <w:ind w:left="5760" w:hanging="360"/>
      </w:pPr>
    </w:lvl>
    <w:lvl w:ilvl="8" w:tplc="0B122284" w:tentative="1">
      <w:start w:val="1"/>
      <w:numFmt w:val="decimal"/>
      <w:lvlText w:val="%9."/>
      <w:lvlJc w:val="left"/>
      <w:pPr>
        <w:tabs>
          <w:tab w:val="num" w:pos="6480"/>
        </w:tabs>
        <w:ind w:left="6480" w:hanging="360"/>
      </w:pPr>
    </w:lvl>
  </w:abstractNum>
  <w:abstractNum w:abstractNumId="44">
    <w:nsid w:val="7F6479E7"/>
    <w:multiLevelType w:val="hybridMultilevel"/>
    <w:tmpl w:val="B66C051E"/>
    <w:lvl w:ilvl="0" w:tplc="D018A89A">
      <w:start w:val="1"/>
      <w:numFmt w:val="bullet"/>
      <w:lvlText w:val=""/>
      <w:lvlJc w:val="left"/>
      <w:pPr>
        <w:tabs>
          <w:tab w:val="num" w:pos="720"/>
        </w:tabs>
        <w:ind w:left="720" w:hanging="360"/>
      </w:pPr>
      <w:rPr>
        <w:rFonts w:ascii="Wingdings" w:hAnsi="Wingdings" w:hint="default"/>
      </w:rPr>
    </w:lvl>
    <w:lvl w:ilvl="1" w:tplc="C43CA7E4">
      <w:start w:val="1"/>
      <w:numFmt w:val="bullet"/>
      <w:lvlText w:val=""/>
      <w:lvlJc w:val="left"/>
      <w:pPr>
        <w:tabs>
          <w:tab w:val="num" w:pos="1440"/>
        </w:tabs>
        <w:ind w:left="1440" w:hanging="360"/>
      </w:pPr>
      <w:rPr>
        <w:rFonts w:ascii="Wingdings" w:hAnsi="Wingdings" w:hint="default"/>
      </w:rPr>
    </w:lvl>
    <w:lvl w:ilvl="2" w:tplc="6DCC93BC">
      <w:start w:val="1877"/>
      <w:numFmt w:val="bullet"/>
      <w:lvlText w:val="‒"/>
      <w:lvlJc w:val="left"/>
      <w:pPr>
        <w:tabs>
          <w:tab w:val="num" w:pos="2160"/>
        </w:tabs>
        <w:ind w:left="2160" w:hanging="360"/>
      </w:pPr>
      <w:rPr>
        <w:rFonts w:ascii="Tahoma" w:hAnsi="Tahoma" w:hint="default"/>
      </w:rPr>
    </w:lvl>
    <w:lvl w:ilvl="3" w:tplc="10F85F76" w:tentative="1">
      <w:start w:val="1"/>
      <w:numFmt w:val="bullet"/>
      <w:lvlText w:val=""/>
      <w:lvlJc w:val="left"/>
      <w:pPr>
        <w:tabs>
          <w:tab w:val="num" w:pos="2880"/>
        </w:tabs>
        <w:ind w:left="2880" w:hanging="360"/>
      </w:pPr>
      <w:rPr>
        <w:rFonts w:ascii="Wingdings" w:hAnsi="Wingdings" w:hint="default"/>
      </w:rPr>
    </w:lvl>
    <w:lvl w:ilvl="4" w:tplc="8AFC62E0" w:tentative="1">
      <w:start w:val="1"/>
      <w:numFmt w:val="bullet"/>
      <w:lvlText w:val=""/>
      <w:lvlJc w:val="left"/>
      <w:pPr>
        <w:tabs>
          <w:tab w:val="num" w:pos="3600"/>
        </w:tabs>
        <w:ind w:left="3600" w:hanging="360"/>
      </w:pPr>
      <w:rPr>
        <w:rFonts w:ascii="Wingdings" w:hAnsi="Wingdings" w:hint="default"/>
      </w:rPr>
    </w:lvl>
    <w:lvl w:ilvl="5" w:tplc="8F78625E" w:tentative="1">
      <w:start w:val="1"/>
      <w:numFmt w:val="bullet"/>
      <w:lvlText w:val=""/>
      <w:lvlJc w:val="left"/>
      <w:pPr>
        <w:tabs>
          <w:tab w:val="num" w:pos="4320"/>
        </w:tabs>
        <w:ind w:left="4320" w:hanging="360"/>
      </w:pPr>
      <w:rPr>
        <w:rFonts w:ascii="Wingdings" w:hAnsi="Wingdings" w:hint="default"/>
      </w:rPr>
    </w:lvl>
    <w:lvl w:ilvl="6" w:tplc="0FC2E58A" w:tentative="1">
      <w:start w:val="1"/>
      <w:numFmt w:val="bullet"/>
      <w:lvlText w:val=""/>
      <w:lvlJc w:val="left"/>
      <w:pPr>
        <w:tabs>
          <w:tab w:val="num" w:pos="5040"/>
        </w:tabs>
        <w:ind w:left="5040" w:hanging="360"/>
      </w:pPr>
      <w:rPr>
        <w:rFonts w:ascii="Wingdings" w:hAnsi="Wingdings" w:hint="default"/>
      </w:rPr>
    </w:lvl>
    <w:lvl w:ilvl="7" w:tplc="84E85A28" w:tentative="1">
      <w:start w:val="1"/>
      <w:numFmt w:val="bullet"/>
      <w:lvlText w:val=""/>
      <w:lvlJc w:val="left"/>
      <w:pPr>
        <w:tabs>
          <w:tab w:val="num" w:pos="5760"/>
        </w:tabs>
        <w:ind w:left="5760" w:hanging="360"/>
      </w:pPr>
      <w:rPr>
        <w:rFonts w:ascii="Wingdings" w:hAnsi="Wingdings" w:hint="default"/>
      </w:rPr>
    </w:lvl>
    <w:lvl w:ilvl="8" w:tplc="11B8326A"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5"/>
  </w:num>
  <w:num w:numId="3">
    <w:abstractNumId w:val="17"/>
  </w:num>
  <w:num w:numId="4">
    <w:abstractNumId w:val="2"/>
  </w:num>
  <w:num w:numId="5">
    <w:abstractNumId w:val="36"/>
  </w:num>
  <w:num w:numId="6">
    <w:abstractNumId w:val="1"/>
  </w:num>
  <w:num w:numId="7">
    <w:abstractNumId w:val="41"/>
  </w:num>
  <w:num w:numId="8">
    <w:abstractNumId w:val="9"/>
  </w:num>
  <w:num w:numId="9">
    <w:abstractNumId w:val="14"/>
  </w:num>
  <w:num w:numId="10">
    <w:abstractNumId w:val="8"/>
  </w:num>
  <w:num w:numId="11">
    <w:abstractNumId w:val="24"/>
  </w:num>
  <w:num w:numId="12">
    <w:abstractNumId w:val="25"/>
  </w:num>
  <w:num w:numId="13">
    <w:abstractNumId w:val="20"/>
  </w:num>
  <w:num w:numId="14">
    <w:abstractNumId w:val="7"/>
  </w:num>
  <w:num w:numId="15">
    <w:abstractNumId w:val="13"/>
  </w:num>
  <w:num w:numId="16">
    <w:abstractNumId w:val="11"/>
  </w:num>
  <w:num w:numId="17">
    <w:abstractNumId w:val="30"/>
  </w:num>
  <w:num w:numId="18">
    <w:abstractNumId w:val="39"/>
  </w:num>
  <w:num w:numId="19">
    <w:abstractNumId w:val="32"/>
  </w:num>
  <w:num w:numId="20">
    <w:abstractNumId w:val="23"/>
  </w:num>
  <w:num w:numId="21">
    <w:abstractNumId w:val="34"/>
  </w:num>
  <w:num w:numId="22">
    <w:abstractNumId w:val="37"/>
  </w:num>
  <w:num w:numId="23">
    <w:abstractNumId w:val="44"/>
  </w:num>
  <w:num w:numId="24">
    <w:abstractNumId w:val="28"/>
  </w:num>
  <w:num w:numId="25">
    <w:abstractNumId w:val="42"/>
  </w:num>
  <w:num w:numId="26">
    <w:abstractNumId w:val="35"/>
  </w:num>
  <w:num w:numId="27">
    <w:abstractNumId w:val="22"/>
  </w:num>
  <w:num w:numId="28">
    <w:abstractNumId w:val="12"/>
  </w:num>
  <w:num w:numId="29">
    <w:abstractNumId w:val="6"/>
  </w:num>
  <w:num w:numId="30">
    <w:abstractNumId w:val="38"/>
  </w:num>
  <w:num w:numId="31">
    <w:abstractNumId w:val="33"/>
  </w:num>
  <w:num w:numId="32">
    <w:abstractNumId w:val="40"/>
  </w:num>
  <w:num w:numId="33">
    <w:abstractNumId w:val="3"/>
  </w:num>
  <w:num w:numId="34">
    <w:abstractNumId w:val="26"/>
  </w:num>
  <w:num w:numId="35">
    <w:abstractNumId w:val="21"/>
  </w:num>
  <w:num w:numId="36">
    <w:abstractNumId w:val="10"/>
  </w:num>
  <w:num w:numId="37">
    <w:abstractNumId w:val="29"/>
  </w:num>
  <w:num w:numId="38">
    <w:abstractNumId w:val="0"/>
  </w:num>
  <w:num w:numId="39">
    <w:abstractNumId w:val="4"/>
  </w:num>
  <w:num w:numId="40">
    <w:abstractNumId w:val="19"/>
  </w:num>
  <w:num w:numId="41">
    <w:abstractNumId w:val="27"/>
  </w:num>
  <w:num w:numId="42">
    <w:abstractNumId w:val="16"/>
  </w:num>
  <w:num w:numId="43">
    <w:abstractNumId w:val="31"/>
  </w:num>
  <w:num w:numId="44">
    <w:abstractNumId w:val="43"/>
  </w:num>
  <w:num w:numId="45">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32B"/>
    <w:rsid w:val="00004293"/>
    <w:rsid w:val="00026E07"/>
    <w:rsid w:val="00032BD9"/>
    <w:rsid w:val="00032D62"/>
    <w:rsid w:val="00040C9F"/>
    <w:rsid w:val="0005141D"/>
    <w:rsid w:val="000731AE"/>
    <w:rsid w:val="00074F37"/>
    <w:rsid w:val="00082209"/>
    <w:rsid w:val="00093A9C"/>
    <w:rsid w:val="000B031A"/>
    <w:rsid w:val="000C23C2"/>
    <w:rsid w:val="000F4E4A"/>
    <w:rsid w:val="00104F14"/>
    <w:rsid w:val="0010569F"/>
    <w:rsid w:val="00105C57"/>
    <w:rsid w:val="00115ED9"/>
    <w:rsid w:val="00120694"/>
    <w:rsid w:val="00125578"/>
    <w:rsid w:val="00135EB7"/>
    <w:rsid w:val="001434CC"/>
    <w:rsid w:val="001454B3"/>
    <w:rsid w:val="00147B9E"/>
    <w:rsid w:val="00162759"/>
    <w:rsid w:val="00164E1D"/>
    <w:rsid w:val="00193645"/>
    <w:rsid w:val="001B62DB"/>
    <w:rsid w:val="001C0241"/>
    <w:rsid w:val="001C6BDD"/>
    <w:rsid w:val="002362FD"/>
    <w:rsid w:val="00241448"/>
    <w:rsid w:val="00244EED"/>
    <w:rsid w:val="00246504"/>
    <w:rsid w:val="00252FA6"/>
    <w:rsid w:val="00255E3A"/>
    <w:rsid w:val="00273987"/>
    <w:rsid w:val="00277099"/>
    <w:rsid w:val="0028610E"/>
    <w:rsid w:val="00291795"/>
    <w:rsid w:val="002A00C0"/>
    <w:rsid w:val="002A0C2D"/>
    <w:rsid w:val="002B15E9"/>
    <w:rsid w:val="002B3184"/>
    <w:rsid w:val="002C26F8"/>
    <w:rsid w:val="002D253D"/>
    <w:rsid w:val="002D4A9B"/>
    <w:rsid w:val="002D7BDE"/>
    <w:rsid w:val="002E19F0"/>
    <w:rsid w:val="002E1F71"/>
    <w:rsid w:val="002F0760"/>
    <w:rsid w:val="0030171B"/>
    <w:rsid w:val="00312790"/>
    <w:rsid w:val="00324C8A"/>
    <w:rsid w:val="00327874"/>
    <w:rsid w:val="00341F46"/>
    <w:rsid w:val="0035750F"/>
    <w:rsid w:val="0037538E"/>
    <w:rsid w:val="00377B34"/>
    <w:rsid w:val="003A18A0"/>
    <w:rsid w:val="003A37D9"/>
    <w:rsid w:val="003B2062"/>
    <w:rsid w:val="003B5EC3"/>
    <w:rsid w:val="003C47E8"/>
    <w:rsid w:val="003D549D"/>
    <w:rsid w:val="003F4D0C"/>
    <w:rsid w:val="0040565A"/>
    <w:rsid w:val="00405B69"/>
    <w:rsid w:val="00407FDD"/>
    <w:rsid w:val="0042194E"/>
    <w:rsid w:val="0042216C"/>
    <w:rsid w:val="004230B4"/>
    <w:rsid w:val="00423E8B"/>
    <w:rsid w:val="004322EB"/>
    <w:rsid w:val="004500C4"/>
    <w:rsid w:val="004738D3"/>
    <w:rsid w:val="00475290"/>
    <w:rsid w:val="00482005"/>
    <w:rsid w:val="00490FFB"/>
    <w:rsid w:val="004A032B"/>
    <w:rsid w:val="004A094C"/>
    <w:rsid w:val="004B1981"/>
    <w:rsid w:val="004D54D0"/>
    <w:rsid w:val="004E5EAE"/>
    <w:rsid w:val="004E5F2E"/>
    <w:rsid w:val="004E74E4"/>
    <w:rsid w:val="005205C0"/>
    <w:rsid w:val="0052245D"/>
    <w:rsid w:val="005300DA"/>
    <w:rsid w:val="00541EE3"/>
    <w:rsid w:val="00564609"/>
    <w:rsid w:val="005674F3"/>
    <w:rsid w:val="00576128"/>
    <w:rsid w:val="00583AA9"/>
    <w:rsid w:val="005A1E13"/>
    <w:rsid w:val="005A583A"/>
    <w:rsid w:val="005C0A66"/>
    <w:rsid w:val="005C4356"/>
    <w:rsid w:val="005E13F7"/>
    <w:rsid w:val="00610441"/>
    <w:rsid w:val="00613980"/>
    <w:rsid w:val="00627640"/>
    <w:rsid w:val="00632E5B"/>
    <w:rsid w:val="00642723"/>
    <w:rsid w:val="00654E9D"/>
    <w:rsid w:val="00655AB1"/>
    <w:rsid w:val="00655D53"/>
    <w:rsid w:val="00657666"/>
    <w:rsid w:val="00670841"/>
    <w:rsid w:val="006728D4"/>
    <w:rsid w:val="00673F70"/>
    <w:rsid w:val="00674A59"/>
    <w:rsid w:val="00680EE0"/>
    <w:rsid w:val="00682693"/>
    <w:rsid w:val="00692E4E"/>
    <w:rsid w:val="006B0334"/>
    <w:rsid w:val="006C2D6E"/>
    <w:rsid w:val="006C30DC"/>
    <w:rsid w:val="006C588E"/>
    <w:rsid w:val="006D29D5"/>
    <w:rsid w:val="006D6FFF"/>
    <w:rsid w:val="006F718A"/>
    <w:rsid w:val="0073306D"/>
    <w:rsid w:val="0075062C"/>
    <w:rsid w:val="007601DD"/>
    <w:rsid w:val="0077164B"/>
    <w:rsid w:val="00771966"/>
    <w:rsid w:val="00776D3C"/>
    <w:rsid w:val="00784244"/>
    <w:rsid w:val="00790B50"/>
    <w:rsid w:val="007B56E4"/>
    <w:rsid w:val="007D59E1"/>
    <w:rsid w:val="007F1654"/>
    <w:rsid w:val="0080713C"/>
    <w:rsid w:val="0081668D"/>
    <w:rsid w:val="008219AC"/>
    <w:rsid w:val="00821FD3"/>
    <w:rsid w:val="00847752"/>
    <w:rsid w:val="008600CE"/>
    <w:rsid w:val="00863E26"/>
    <w:rsid w:val="00865145"/>
    <w:rsid w:val="008675FA"/>
    <w:rsid w:val="00880ED0"/>
    <w:rsid w:val="00883D16"/>
    <w:rsid w:val="00894971"/>
    <w:rsid w:val="00896920"/>
    <w:rsid w:val="008C1D81"/>
    <w:rsid w:val="008C6C8A"/>
    <w:rsid w:val="008D4B6C"/>
    <w:rsid w:val="008E50F4"/>
    <w:rsid w:val="00912BAB"/>
    <w:rsid w:val="0092395C"/>
    <w:rsid w:val="00925624"/>
    <w:rsid w:val="00925D35"/>
    <w:rsid w:val="009307E1"/>
    <w:rsid w:val="00934F86"/>
    <w:rsid w:val="00944CC3"/>
    <w:rsid w:val="0096019F"/>
    <w:rsid w:val="0096052A"/>
    <w:rsid w:val="009626AB"/>
    <w:rsid w:val="00967E45"/>
    <w:rsid w:val="009700BB"/>
    <w:rsid w:val="00977673"/>
    <w:rsid w:val="00991570"/>
    <w:rsid w:val="00997029"/>
    <w:rsid w:val="009B5936"/>
    <w:rsid w:val="009C156D"/>
    <w:rsid w:val="009E18B9"/>
    <w:rsid w:val="00A05FA6"/>
    <w:rsid w:val="00A06844"/>
    <w:rsid w:val="00A2433C"/>
    <w:rsid w:val="00A24B54"/>
    <w:rsid w:val="00A2544E"/>
    <w:rsid w:val="00A41BD9"/>
    <w:rsid w:val="00A500B7"/>
    <w:rsid w:val="00A550E3"/>
    <w:rsid w:val="00A62165"/>
    <w:rsid w:val="00A62BA3"/>
    <w:rsid w:val="00A7019E"/>
    <w:rsid w:val="00A735C8"/>
    <w:rsid w:val="00A85A3B"/>
    <w:rsid w:val="00A971A3"/>
    <w:rsid w:val="00AB2489"/>
    <w:rsid w:val="00AB7510"/>
    <w:rsid w:val="00AD10AE"/>
    <w:rsid w:val="00AF04B1"/>
    <w:rsid w:val="00AF7DA2"/>
    <w:rsid w:val="00B0303A"/>
    <w:rsid w:val="00B06318"/>
    <w:rsid w:val="00B163BF"/>
    <w:rsid w:val="00B2351D"/>
    <w:rsid w:val="00B342B1"/>
    <w:rsid w:val="00B35AE1"/>
    <w:rsid w:val="00B604EA"/>
    <w:rsid w:val="00B7523B"/>
    <w:rsid w:val="00B8506F"/>
    <w:rsid w:val="00BA1BFF"/>
    <w:rsid w:val="00BA6C10"/>
    <w:rsid w:val="00BB59AC"/>
    <w:rsid w:val="00BD5B65"/>
    <w:rsid w:val="00BE1FE3"/>
    <w:rsid w:val="00BF7AB9"/>
    <w:rsid w:val="00C0167D"/>
    <w:rsid w:val="00C01BDD"/>
    <w:rsid w:val="00C02DD4"/>
    <w:rsid w:val="00C22101"/>
    <w:rsid w:val="00C31162"/>
    <w:rsid w:val="00C6679A"/>
    <w:rsid w:val="00C75F58"/>
    <w:rsid w:val="00C76EB3"/>
    <w:rsid w:val="00C83736"/>
    <w:rsid w:val="00C8579A"/>
    <w:rsid w:val="00C86E71"/>
    <w:rsid w:val="00CB1FA6"/>
    <w:rsid w:val="00CB640C"/>
    <w:rsid w:val="00CC0F7D"/>
    <w:rsid w:val="00CC3426"/>
    <w:rsid w:val="00CE2C7A"/>
    <w:rsid w:val="00CF0296"/>
    <w:rsid w:val="00D21157"/>
    <w:rsid w:val="00D226E2"/>
    <w:rsid w:val="00D44948"/>
    <w:rsid w:val="00D50F36"/>
    <w:rsid w:val="00D677F4"/>
    <w:rsid w:val="00D75730"/>
    <w:rsid w:val="00D86E9C"/>
    <w:rsid w:val="00D94899"/>
    <w:rsid w:val="00DA2E0D"/>
    <w:rsid w:val="00DA44DD"/>
    <w:rsid w:val="00DB16E0"/>
    <w:rsid w:val="00DC07F0"/>
    <w:rsid w:val="00DC5459"/>
    <w:rsid w:val="00DD19DA"/>
    <w:rsid w:val="00DD4FBD"/>
    <w:rsid w:val="00DE7FF5"/>
    <w:rsid w:val="00DF1653"/>
    <w:rsid w:val="00DF7D9E"/>
    <w:rsid w:val="00E02F66"/>
    <w:rsid w:val="00E131AA"/>
    <w:rsid w:val="00E16E4A"/>
    <w:rsid w:val="00E27069"/>
    <w:rsid w:val="00E274CB"/>
    <w:rsid w:val="00E300CF"/>
    <w:rsid w:val="00E33ED5"/>
    <w:rsid w:val="00E35AC4"/>
    <w:rsid w:val="00E713DF"/>
    <w:rsid w:val="00E7665F"/>
    <w:rsid w:val="00E84666"/>
    <w:rsid w:val="00E84E82"/>
    <w:rsid w:val="00E851A7"/>
    <w:rsid w:val="00E87602"/>
    <w:rsid w:val="00E90124"/>
    <w:rsid w:val="00E95E77"/>
    <w:rsid w:val="00EB5F6A"/>
    <w:rsid w:val="00EC0755"/>
    <w:rsid w:val="00ED15B7"/>
    <w:rsid w:val="00EE756C"/>
    <w:rsid w:val="00EF75AD"/>
    <w:rsid w:val="00F242B9"/>
    <w:rsid w:val="00F41910"/>
    <w:rsid w:val="00F530EA"/>
    <w:rsid w:val="00F62966"/>
    <w:rsid w:val="00F76E8B"/>
    <w:rsid w:val="00F856DF"/>
    <w:rsid w:val="00F87B05"/>
    <w:rsid w:val="00F938B4"/>
    <w:rsid w:val="00FA06BD"/>
    <w:rsid w:val="00FA137C"/>
    <w:rsid w:val="00FB6C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32B"/>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4A03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A03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qFormat/>
    <w:rsid w:val="004A032B"/>
    <w:pPr>
      <w:keepNext/>
      <w:spacing w:before="240" w:after="60"/>
      <w:outlineLvl w:val="2"/>
    </w:pPr>
    <w:rPr>
      <w:rFonts w:ascii="Arial" w:hAnsi="Arial" w:cs="Arial"/>
      <w:b/>
      <w:b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rsid w:val="004A032B"/>
    <w:rPr>
      <w:rFonts w:ascii="Arial" w:eastAsia="Times New Roman" w:hAnsi="Arial" w:cs="Arial"/>
      <w:b/>
      <w:bCs/>
      <w:sz w:val="24"/>
      <w:szCs w:val="26"/>
      <w:lang w:eastAsia="nb-NO"/>
    </w:rPr>
  </w:style>
  <w:style w:type="paragraph" w:styleId="Listeavsnitt">
    <w:name w:val="List Paragraph"/>
    <w:basedOn w:val="Normal"/>
    <w:uiPriority w:val="34"/>
    <w:qFormat/>
    <w:rsid w:val="004A032B"/>
    <w:pPr>
      <w:ind w:left="720"/>
      <w:contextualSpacing/>
    </w:pPr>
  </w:style>
  <w:style w:type="character" w:customStyle="1" w:styleId="Overskrift1Tegn">
    <w:name w:val="Overskrift 1 Tegn"/>
    <w:basedOn w:val="Standardskriftforavsnitt"/>
    <w:link w:val="Overskrift1"/>
    <w:uiPriority w:val="9"/>
    <w:rsid w:val="004A032B"/>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4A032B"/>
    <w:rPr>
      <w:rFonts w:asciiTheme="majorHAnsi" w:eastAsiaTheme="majorEastAsia" w:hAnsiTheme="majorHAnsi" w:cstheme="majorBidi"/>
      <w:b/>
      <w:bCs/>
      <w:color w:val="4F81BD" w:themeColor="accent1"/>
      <w:sz w:val="26"/>
      <w:szCs w:val="26"/>
      <w:lang w:eastAsia="nb-NO"/>
    </w:rPr>
  </w:style>
  <w:style w:type="character" w:styleId="Hyperkobling">
    <w:name w:val="Hyperlink"/>
    <w:basedOn w:val="Standardskriftforavsnitt"/>
    <w:uiPriority w:val="99"/>
    <w:rsid w:val="004A032B"/>
    <w:rPr>
      <w:color w:val="0000FF"/>
      <w:u w:val="single"/>
    </w:rPr>
  </w:style>
  <w:style w:type="paragraph" w:styleId="Overskriftforinnholdsfortegnelse">
    <w:name w:val="TOC Heading"/>
    <w:basedOn w:val="Overskrift1"/>
    <w:next w:val="Normal"/>
    <w:uiPriority w:val="39"/>
    <w:semiHidden/>
    <w:unhideWhenUsed/>
    <w:qFormat/>
    <w:rsid w:val="004A032B"/>
    <w:pPr>
      <w:spacing w:line="276" w:lineRule="auto"/>
      <w:outlineLvl w:val="9"/>
    </w:pPr>
  </w:style>
  <w:style w:type="paragraph" w:styleId="INNH2">
    <w:name w:val="toc 2"/>
    <w:basedOn w:val="Normal"/>
    <w:next w:val="Normal"/>
    <w:autoRedefine/>
    <w:uiPriority w:val="39"/>
    <w:unhideWhenUsed/>
    <w:qFormat/>
    <w:rsid w:val="004A032B"/>
    <w:pPr>
      <w:spacing w:after="100" w:line="276" w:lineRule="auto"/>
      <w:ind w:left="220"/>
    </w:pPr>
    <w:rPr>
      <w:rFonts w:asciiTheme="minorHAnsi" w:eastAsiaTheme="minorEastAsia" w:hAnsiTheme="minorHAnsi" w:cstheme="minorBidi"/>
      <w:sz w:val="22"/>
      <w:szCs w:val="22"/>
    </w:rPr>
  </w:style>
  <w:style w:type="paragraph" w:styleId="INNH1">
    <w:name w:val="toc 1"/>
    <w:basedOn w:val="Normal"/>
    <w:next w:val="Normal"/>
    <w:autoRedefine/>
    <w:uiPriority w:val="39"/>
    <w:unhideWhenUsed/>
    <w:qFormat/>
    <w:rsid w:val="004A032B"/>
    <w:pPr>
      <w:spacing w:after="100" w:line="276" w:lineRule="auto"/>
    </w:pPr>
    <w:rPr>
      <w:rFonts w:asciiTheme="minorHAnsi" w:eastAsiaTheme="minorEastAsia" w:hAnsiTheme="minorHAnsi" w:cstheme="minorBidi"/>
      <w:sz w:val="22"/>
      <w:szCs w:val="22"/>
    </w:rPr>
  </w:style>
  <w:style w:type="paragraph" w:styleId="INNH3">
    <w:name w:val="toc 3"/>
    <w:basedOn w:val="Normal"/>
    <w:next w:val="Normal"/>
    <w:autoRedefine/>
    <w:uiPriority w:val="39"/>
    <w:unhideWhenUsed/>
    <w:qFormat/>
    <w:rsid w:val="004A032B"/>
    <w:pPr>
      <w:spacing w:after="100" w:line="276" w:lineRule="auto"/>
      <w:ind w:left="440"/>
    </w:pPr>
    <w:rPr>
      <w:rFonts w:asciiTheme="minorHAnsi" w:eastAsiaTheme="minorEastAsia" w:hAnsiTheme="minorHAnsi" w:cstheme="minorBidi"/>
      <w:sz w:val="22"/>
      <w:szCs w:val="22"/>
    </w:rPr>
  </w:style>
  <w:style w:type="paragraph" w:styleId="Bobletekst">
    <w:name w:val="Balloon Text"/>
    <w:basedOn w:val="Normal"/>
    <w:link w:val="BobletekstTegn"/>
    <w:uiPriority w:val="99"/>
    <w:semiHidden/>
    <w:unhideWhenUsed/>
    <w:rsid w:val="004A032B"/>
    <w:rPr>
      <w:rFonts w:ascii="Tahoma" w:hAnsi="Tahoma" w:cs="Tahoma"/>
      <w:sz w:val="16"/>
      <w:szCs w:val="16"/>
    </w:rPr>
  </w:style>
  <w:style w:type="character" w:customStyle="1" w:styleId="BobletekstTegn">
    <w:name w:val="Bobletekst Tegn"/>
    <w:basedOn w:val="Standardskriftforavsnitt"/>
    <w:link w:val="Bobletekst"/>
    <w:uiPriority w:val="99"/>
    <w:semiHidden/>
    <w:rsid w:val="004A032B"/>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AB7510"/>
    <w:rPr>
      <w:color w:val="808080"/>
    </w:rPr>
  </w:style>
  <w:style w:type="paragraph" w:styleId="Topptekst">
    <w:name w:val="header"/>
    <w:basedOn w:val="Normal"/>
    <w:link w:val="TopptekstTegn"/>
    <w:uiPriority w:val="99"/>
    <w:unhideWhenUsed/>
    <w:rsid w:val="00B8506F"/>
    <w:pPr>
      <w:tabs>
        <w:tab w:val="center" w:pos="4536"/>
        <w:tab w:val="right" w:pos="9072"/>
      </w:tabs>
    </w:pPr>
  </w:style>
  <w:style w:type="character" w:customStyle="1" w:styleId="TopptekstTegn">
    <w:name w:val="Topptekst Tegn"/>
    <w:basedOn w:val="Standardskriftforavsnitt"/>
    <w:link w:val="Topptekst"/>
    <w:uiPriority w:val="99"/>
    <w:rsid w:val="00B8506F"/>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B8506F"/>
    <w:pPr>
      <w:tabs>
        <w:tab w:val="center" w:pos="4536"/>
        <w:tab w:val="right" w:pos="9072"/>
      </w:tabs>
    </w:pPr>
  </w:style>
  <w:style w:type="character" w:customStyle="1" w:styleId="BunntekstTegn">
    <w:name w:val="Bunntekst Tegn"/>
    <w:basedOn w:val="Standardskriftforavsnitt"/>
    <w:link w:val="Bunntekst"/>
    <w:uiPriority w:val="99"/>
    <w:rsid w:val="00B8506F"/>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F856DF"/>
    <w:rPr>
      <w:b/>
      <w:bCs/>
    </w:rPr>
  </w:style>
  <w:style w:type="character" w:customStyle="1" w:styleId="apple-converted-space">
    <w:name w:val="apple-converted-space"/>
    <w:basedOn w:val="Standardskriftforavsnitt"/>
    <w:rsid w:val="00F856DF"/>
  </w:style>
  <w:style w:type="character" w:customStyle="1" w:styleId="searchword">
    <w:name w:val="searchword"/>
    <w:basedOn w:val="Standardskriftforavsnitt"/>
    <w:rsid w:val="00F856DF"/>
  </w:style>
  <w:style w:type="character" w:customStyle="1" w:styleId="exldetailsdisplayval">
    <w:name w:val="exldetailsdisplayval"/>
    <w:basedOn w:val="Standardskriftforavsnitt"/>
    <w:rsid w:val="00F856DF"/>
  </w:style>
  <w:style w:type="paragraph" w:styleId="Fotnotetekst">
    <w:name w:val="footnote text"/>
    <w:basedOn w:val="Normal"/>
    <w:link w:val="FotnotetekstTegn"/>
    <w:uiPriority w:val="99"/>
    <w:semiHidden/>
    <w:unhideWhenUsed/>
    <w:rsid w:val="00490FFB"/>
    <w:rPr>
      <w:sz w:val="20"/>
      <w:szCs w:val="20"/>
    </w:rPr>
  </w:style>
  <w:style w:type="character" w:customStyle="1" w:styleId="FotnotetekstTegn">
    <w:name w:val="Fotnotetekst Tegn"/>
    <w:basedOn w:val="Standardskriftforavsnitt"/>
    <w:link w:val="Fotnotetekst"/>
    <w:uiPriority w:val="99"/>
    <w:semiHidden/>
    <w:rsid w:val="00490FFB"/>
    <w:rPr>
      <w:rFonts w:ascii="Times New Roman" w:eastAsia="Times New Roman" w:hAnsi="Times New Roman" w:cs="Times New Roman"/>
      <w:sz w:val="20"/>
      <w:szCs w:val="20"/>
      <w:lang w:eastAsia="nb-NO"/>
    </w:rPr>
  </w:style>
  <w:style w:type="character" w:styleId="Fotnotereferanse">
    <w:name w:val="footnote reference"/>
    <w:basedOn w:val="Standardskriftforavsnitt"/>
    <w:uiPriority w:val="99"/>
    <w:semiHidden/>
    <w:unhideWhenUsed/>
    <w:rsid w:val="00490FFB"/>
    <w:rPr>
      <w:vertAlign w:val="superscript"/>
    </w:rPr>
  </w:style>
  <w:style w:type="paragraph" w:styleId="Brdtekstinnrykk">
    <w:name w:val="Body Text Indent"/>
    <w:basedOn w:val="Normal"/>
    <w:link w:val="BrdtekstinnrykkTegn"/>
    <w:semiHidden/>
    <w:rsid w:val="00490FFB"/>
    <w:pPr>
      <w:ind w:left="705"/>
    </w:pPr>
  </w:style>
  <w:style w:type="character" w:customStyle="1" w:styleId="BrdtekstinnrykkTegn">
    <w:name w:val="Brødtekstinnrykk Tegn"/>
    <w:basedOn w:val="Standardskriftforavsnitt"/>
    <w:link w:val="Brdtekstinnrykk"/>
    <w:semiHidden/>
    <w:rsid w:val="00490FFB"/>
    <w:rPr>
      <w:rFonts w:ascii="Times New Roman" w:eastAsia="Times New Roman" w:hAnsi="Times New Roman" w:cs="Times New Roman"/>
      <w:sz w:val="24"/>
      <w:szCs w:val="24"/>
      <w:lang w:eastAsia="nb-NO"/>
    </w:rPr>
  </w:style>
  <w:style w:type="paragraph" w:styleId="NormalWeb">
    <w:name w:val="Normal (Web)"/>
    <w:basedOn w:val="Normal"/>
    <w:uiPriority w:val="99"/>
    <w:semiHidden/>
    <w:unhideWhenUsed/>
    <w:rsid w:val="0042216C"/>
    <w:pPr>
      <w:spacing w:before="100" w:beforeAutospacing="1" w:after="100" w:afterAutospacing="1"/>
    </w:pPr>
    <w:rPr>
      <w:rFonts w:eastAsiaTheme="minorEastAsia"/>
    </w:rPr>
  </w:style>
  <w:style w:type="paragraph" w:styleId="Meldingshode">
    <w:name w:val="Message Header"/>
    <w:aliases w:val="Forfattere"/>
    <w:basedOn w:val="Brdtekst"/>
    <w:link w:val="MeldingshodeTegn"/>
    <w:rsid w:val="00CF0296"/>
    <w:pPr>
      <w:overflowPunct w:val="0"/>
      <w:autoSpaceDE w:val="0"/>
      <w:autoSpaceDN w:val="0"/>
      <w:adjustRightInd w:val="0"/>
      <w:spacing w:line="240" w:lineRule="atLeast"/>
      <w:ind w:left="1077" w:hanging="1077"/>
      <w:jc w:val="center"/>
      <w:textAlignment w:val="baseline"/>
    </w:pPr>
    <w:rPr>
      <w:rFonts w:ascii="Arial" w:hAnsi="Arial"/>
      <w:sz w:val="44"/>
      <w:szCs w:val="20"/>
    </w:rPr>
  </w:style>
  <w:style w:type="character" w:customStyle="1" w:styleId="MeldingshodeTegn">
    <w:name w:val="Meldingshode Tegn"/>
    <w:aliases w:val="Forfattere Tegn"/>
    <w:basedOn w:val="Standardskriftforavsnitt"/>
    <w:link w:val="Meldingshode"/>
    <w:rsid w:val="00CF0296"/>
    <w:rPr>
      <w:rFonts w:ascii="Arial" w:eastAsia="Times New Roman" w:hAnsi="Arial" w:cs="Times New Roman"/>
      <w:sz w:val="44"/>
      <w:szCs w:val="20"/>
      <w:lang w:eastAsia="nb-NO"/>
    </w:rPr>
  </w:style>
  <w:style w:type="paragraph" w:customStyle="1" w:styleId="Oppgave-tittel">
    <w:name w:val="Oppgave-tittel"/>
    <w:basedOn w:val="Normal"/>
    <w:rsid w:val="00CF0296"/>
    <w:pPr>
      <w:overflowPunct w:val="0"/>
      <w:autoSpaceDE w:val="0"/>
      <w:autoSpaceDN w:val="0"/>
      <w:adjustRightInd w:val="0"/>
      <w:spacing w:before="360" w:after="120" w:line="240" w:lineRule="atLeast"/>
      <w:ind w:left="1077" w:hanging="1077"/>
      <w:jc w:val="center"/>
      <w:textAlignment w:val="baseline"/>
    </w:pPr>
    <w:rPr>
      <w:rFonts w:ascii="Arial" w:hAnsi="Arial"/>
      <w:sz w:val="52"/>
      <w:szCs w:val="20"/>
    </w:rPr>
  </w:style>
  <w:style w:type="paragraph" w:customStyle="1" w:styleId="Datofelt">
    <w:name w:val="Datofelt"/>
    <w:basedOn w:val="Meldingshode"/>
    <w:rsid w:val="00CF0296"/>
    <w:rPr>
      <w:noProof/>
    </w:rPr>
  </w:style>
  <w:style w:type="paragraph" w:styleId="Brdtekst">
    <w:name w:val="Body Text"/>
    <w:basedOn w:val="Normal"/>
    <w:link w:val="BrdtekstTegn"/>
    <w:uiPriority w:val="99"/>
    <w:semiHidden/>
    <w:unhideWhenUsed/>
    <w:rsid w:val="00CF0296"/>
    <w:pPr>
      <w:spacing w:after="120"/>
    </w:pPr>
  </w:style>
  <w:style w:type="character" w:customStyle="1" w:styleId="BrdtekstTegn">
    <w:name w:val="Brødtekst Tegn"/>
    <w:basedOn w:val="Standardskriftforavsnitt"/>
    <w:link w:val="Brdtekst"/>
    <w:uiPriority w:val="99"/>
    <w:semiHidden/>
    <w:rsid w:val="00CF0296"/>
    <w:rPr>
      <w:rFonts w:ascii="Times New Roman" w:eastAsia="Times New Roman" w:hAnsi="Times New Roman" w:cs="Times New Roman"/>
      <w:sz w:val="24"/>
      <w:szCs w:val="24"/>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32B"/>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4A03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A03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qFormat/>
    <w:rsid w:val="004A032B"/>
    <w:pPr>
      <w:keepNext/>
      <w:spacing w:before="240" w:after="60"/>
      <w:outlineLvl w:val="2"/>
    </w:pPr>
    <w:rPr>
      <w:rFonts w:ascii="Arial" w:hAnsi="Arial" w:cs="Arial"/>
      <w:b/>
      <w:b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rsid w:val="004A032B"/>
    <w:rPr>
      <w:rFonts w:ascii="Arial" w:eastAsia="Times New Roman" w:hAnsi="Arial" w:cs="Arial"/>
      <w:b/>
      <w:bCs/>
      <w:sz w:val="24"/>
      <w:szCs w:val="26"/>
      <w:lang w:eastAsia="nb-NO"/>
    </w:rPr>
  </w:style>
  <w:style w:type="paragraph" w:styleId="Listeavsnitt">
    <w:name w:val="List Paragraph"/>
    <w:basedOn w:val="Normal"/>
    <w:uiPriority w:val="34"/>
    <w:qFormat/>
    <w:rsid w:val="004A032B"/>
    <w:pPr>
      <w:ind w:left="720"/>
      <w:contextualSpacing/>
    </w:pPr>
  </w:style>
  <w:style w:type="character" w:customStyle="1" w:styleId="Overskrift1Tegn">
    <w:name w:val="Overskrift 1 Tegn"/>
    <w:basedOn w:val="Standardskriftforavsnitt"/>
    <w:link w:val="Overskrift1"/>
    <w:uiPriority w:val="9"/>
    <w:rsid w:val="004A032B"/>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4A032B"/>
    <w:rPr>
      <w:rFonts w:asciiTheme="majorHAnsi" w:eastAsiaTheme="majorEastAsia" w:hAnsiTheme="majorHAnsi" w:cstheme="majorBidi"/>
      <w:b/>
      <w:bCs/>
      <w:color w:val="4F81BD" w:themeColor="accent1"/>
      <w:sz w:val="26"/>
      <w:szCs w:val="26"/>
      <w:lang w:eastAsia="nb-NO"/>
    </w:rPr>
  </w:style>
  <w:style w:type="character" w:styleId="Hyperkobling">
    <w:name w:val="Hyperlink"/>
    <w:basedOn w:val="Standardskriftforavsnitt"/>
    <w:uiPriority w:val="99"/>
    <w:rsid w:val="004A032B"/>
    <w:rPr>
      <w:color w:val="0000FF"/>
      <w:u w:val="single"/>
    </w:rPr>
  </w:style>
  <w:style w:type="paragraph" w:styleId="Overskriftforinnholdsfortegnelse">
    <w:name w:val="TOC Heading"/>
    <w:basedOn w:val="Overskrift1"/>
    <w:next w:val="Normal"/>
    <w:uiPriority w:val="39"/>
    <w:semiHidden/>
    <w:unhideWhenUsed/>
    <w:qFormat/>
    <w:rsid w:val="004A032B"/>
    <w:pPr>
      <w:spacing w:line="276" w:lineRule="auto"/>
      <w:outlineLvl w:val="9"/>
    </w:pPr>
  </w:style>
  <w:style w:type="paragraph" w:styleId="INNH2">
    <w:name w:val="toc 2"/>
    <w:basedOn w:val="Normal"/>
    <w:next w:val="Normal"/>
    <w:autoRedefine/>
    <w:uiPriority w:val="39"/>
    <w:unhideWhenUsed/>
    <w:qFormat/>
    <w:rsid w:val="004A032B"/>
    <w:pPr>
      <w:spacing w:after="100" w:line="276" w:lineRule="auto"/>
      <w:ind w:left="220"/>
    </w:pPr>
    <w:rPr>
      <w:rFonts w:asciiTheme="minorHAnsi" w:eastAsiaTheme="minorEastAsia" w:hAnsiTheme="minorHAnsi" w:cstheme="minorBidi"/>
      <w:sz w:val="22"/>
      <w:szCs w:val="22"/>
    </w:rPr>
  </w:style>
  <w:style w:type="paragraph" w:styleId="INNH1">
    <w:name w:val="toc 1"/>
    <w:basedOn w:val="Normal"/>
    <w:next w:val="Normal"/>
    <w:autoRedefine/>
    <w:uiPriority w:val="39"/>
    <w:unhideWhenUsed/>
    <w:qFormat/>
    <w:rsid w:val="004A032B"/>
    <w:pPr>
      <w:spacing w:after="100" w:line="276" w:lineRule="auto"/>
    </w:pPr>
    <w:rPr>
      <w:rFonts w:asciiTheme="minorHAnsi" w:eastAsiaTheme="minorEastAsia" w:hAnsiTheme="minorHAnsi" w:cstheme="minorBidi"/>
      <w:sz w:val="22"/>
      <w:szCs w:val="22"/>
    </w:rPr>
  </w:style>
  <w:style w:type="paragraph" w:styleId="INNH3">
    <w:name w:val="toc 3"/>
    <w:basedOn w:val="Normal"/>
    <w:next w:val="Normal"/>
    <w:autoRedefine/>
    <w:uiPriority w:val="39"/>
    <w:unhideWhenUsed/>
    <w:qFormat/>
    <w:rsid w:val="004A032B"/>
    <w:pPr>
      <w:spacing w:after="100" w:line="276" w:lineRule="auto"/>
      <w:ind w:left="440"/>
    </w:pPr>
    <w:rPr>
      <w:rFonts w:asciiTheme="minorHAnsi" w:eastAsiaTheme="minorEastAsia" w:hAnsiTheme="minorHAnsi" w:cstheme="minorBidi"/>
      <w:sz w:val="22"/>
      <w:szCs w:val="22"/>
    </w:rPr>
  </w:style>
  <w:style w:type="paragraph" w:styleId="Bobletekst">
    <w:name w:val="Balloon Text"/>
    <w:basedOn w:val="Normal"/>
    <w:link w:val="BobletekstTegn"/>
    <w:uiPriority w:val="99"/>
    <w:semiHidden/>
    <w:unhideWhenUsed/>
    <w:rsid w:val="004A032B"/>
    <w:rPr>
      <w:rFonts w:ascii="Tahoma" w:hAnsi="Tahoma" w:cs="Tahoma"/>
      <w:sz w:val="16"/>
      <w:szCs w:val="16"/>
    </w:rPr>
  </w:style>
  <w:style w:type="character" w:customStyle="1" w:styleId="BobletekstTegn">
    <w:name w:val="Bobletekst Tegn"/>
    <w:basedOn w:val="Standardskriftforavsnitt"/>
    <w:link w:val="Bobletekst"/>
    <w:uiPriority w:val="99"/>
    <w:semiHidden/>
    <w:rsid w:val="004A032B"/>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AB7510"/>
    <w:rPr>
      <w:color w:val="808080"/>
    </w:rPr>
  </w:style>
  <w:style w:type="paragraph" w:styleId="Topptekst">
    <w:name w:val="header"/>
    <w:basedOn w:val="Normal"/>
    <w:link w:val="TopptekstTegn"/>
    <w:uiPriority w:val="99"/>
    <w:unhideWhenUsed/>
    <w:rsid w:val="00B8506F"/>
    <w:pPr>
      <w:tabs>
        <w:tab w:val="center" w:pos="4536"/>
        <w:tab w:val="right" w:pos="9072"/>
      </w:tabs>
    </w:pPr>
  </w:style>
  <w:style w:type="character" w:customStyle="1" w:styleId="TopptekstTegn">
    <w:name w:val="Topptekst Tegn"/>
    <w:basedOn w:val="Standardskriftforavsnitt"/>
    <w:link w:val="Topptekst"/>
    <w:uiPriority w:val="99"/>
    <w:rsid w:val="00B8506F"/>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B8506F"/>
    <w:pPr>
      <w:tabs>
        <w:tab w:val="center" w:pos="4536"/>
        <w:tab w:val="right" w:pos="9072"/>
      </w:tabs>
    </w:pPr>
  </w:style>
  <w:style w:type="character" w:customStyle="1" w:styleId="BunntekstTegn">
    <w:name w:val="Bunntekst Tegn"/>
    <w:basedOn w:val="Standardskriftforavsnitt"/>
    <w:link w:val="Bunntekst"/>
    <w:uiPriority w:val="99"/>
    <w:rsid w:val="00B8506F"/>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F856DF"/>
    <w:rPr>
      <w:b/>
      <w:bCs/>
    </w:rPr>
  </w:style>
  <w:style w:type="character" w:customStyle="1" w:styleId="apple-converted-space">
    <w:name w:val="apple-converted-space"/>
    <w:basedOn w:val="Standardskriftforavsnitt"/>
    <w:rsid w:val="00F856DF"/>
  </w:style>
  <w:style w:type="character" w:customStyle="1" w:styleId="searchword">
    <w:name w:val="searchword"/>
    <w:basedOn w:val="Standardskriftforavsnitt"/>
    <w:rsid w:val="00F856DF"/>
  </w:style>
  <w:style w:type="character" w:customStyle="1" w:styleId="exldetailsdisplayval">
    <w:name w:val="exldetailsdisplayval"/>
    <w:basedOn w:val="Standardskriftforavsnitt"/>
    <w:rsid w:val="00F856DF"/>
  </w:style>
  <w:style w:type="paragraph" w:styleId="Fotnotetekst">
    <w:name w:val="footnote text"/>
    <w:basedOn w:val="Normal"/>
    <w:link w:val="FotnotetekstTegn"/>
    <w:uiPriority w:val="99"/>
    <w:semiHidden/>
    <w:unhideWhenUsed/>
    <w:rsid w:val="00490FFB"/>
    <w:rPr>
      <w:sz w:val="20"/>
      <w:szCs w:val="20"/>
    </w:rPr>
  </w:style>
  <w:style w:type="character" w:customStyle="1" w:styleId="FotnotetekstTegn">
    <w:name w:val="Fotnotetekst Tegn"/>
    <w:basedOn w:val="Standardskriftforavsnitt"/>
    <w:link w:val="Fotnotetekst"/>
    <w:uiPriority w:val="99"/>
    <w:semiHidden/>
    <w:rsid w:val="00490FFB"/>
    <w:rPr>
      <w:rFonts w:ascii="Times New Roman" w:eastAsia="Times New Roman" w:hAnsi="Times New Roman" w:cs="Times New Roman"/>
      <w:sz w:val="20"/>
      <w:szCs w:val="20"/>
      <w:lang w:eastAsia="nb-NO"/>
    </w:rPr>
  </w:style>
  <w:style w:type="character" w:styleId="Fotnotereferanse">
    <w:name w:val="footnote reference"/>
    <w:basedOn w:val="Standardskriftforavsnitt"/>
    <w:uiPriority w:val="99"/>
    <w:semiHidden/>
    <w:unhideWhenUsed/>
    <w:rsid w:val="00490FFB"/>
    <w:rPr>
      <w:vertAlign w:val="superscript"/>
    </w:rPr>
  </w:style>
  <w:style w:type="paragraph" w:styleId="Brdtekstinnrykk">
    <w:name w:val="Body Text Indent"/>
    <w:basedOn w:val="Normal"/>
    <w:link w:val="BrdtekstinnrykkTegn"/>
    <w:semiHidden/>
    <w:rsid w:val="00490FFB"/>
    <w:pPr>
      <w:ind w:left="705"/>
    </w:pPr>
  </w:style>
  <w:style w:type="character" w:customStyle="1" w:styleId="BrdtekstinnrykkTegn">
    <w:name w:val="Brødtekstinnrykk Tegn"/>
    <w:basedOn w:val="Standardskriftforavsnitt"/>
    <w:link w:val="Brdtekstinnrykk"/>
    <w:semiHidden/>
    <w:rsid w:val="00490FFB"/>
    <w:rPr>
      <w:rFonts w:ascii="Times New Roman" w:eastAsia="Times New Roman" w:hAnsi="Times New Roman" w:cs="Times New Roman"/>
      <w:sz w:val="24"/>
      <w:szCs w:val="24"/>
      <w:lang w:eastAsia="nb-NO"/>
    </w:rPr>
  </w:style>
  <w:style w:type="paragraph" w:styleId="NormalWeb">
    <w:name w:val="Normal (Web)"/>
    <w:basedOn w:val="Normal"/>
    <w:uiPriority w:val="99"/>
    <w:semiHidden/>
    <w:unhideWhenUsed/>
    <w:rsid w:val="0042216C"/>
    <w:pPr>
      <w:spacing w:before="100" w:beforeAutospacing="1" w:after="100" w:afterAutospacing="1"/>
    </w:pPr>
    <w:rPr>
      <w:rFonts w:eastAsiaTheme="minorEastAsia"/>
    </w:rPr>
  </w:style>
  <w:style w:type="paragraph" w:styleId="Meldingshode">
    <w:name w:val="Message Header"/>
    <w:aliases w:val="Forfattere"/>
    <w:basedOn w:val="Brdtekst"/>
    <w:link w:val="MeldingshodeTegn"/>
    <w:rsid w:val="00CF0296"/>
    <w:pPr>
      <w:overflowPunct w:val="0"/>
      <w:autoSpaceDE w:val="0"/>
      <w:autoSpaceDN w:val="0"/>
      <w:adjustRightInd w:val="0"/>
      <w:spacing w:line="240" w:lineRule="atLeast"/>
      <w:ind w:left="1077" w:hanging="1077"/>
      <w:jc w:val="center"/>
      <w:textAlignment w:val="baseline"/>
    </w:pPr>
    <w:rPr>
      <w:rFonts w:ascii="Arial" w:hAnsi="Arial"/>
      <w:sz w:val="44"/>
      <w:szCs w:val="20"/>
    </w:rPr>
  </w:style>
  <w:style w:type="character" w:customStyle="1" w:styleId="MeldingshodeTegn">
    <w:name w:val="Meldingshode Tegn"/>
    <w:aliases w:val="Forfattere Tegn"/>
    <w:basedOn w:val="Standardskriftforavsnitt"/>
    <w:link w:val="Meldingshode"/>
    <w:rsid w:val="00CF0296"/>
    <w:rPr>
      <w:rFonts w:ascii="Arial" w:eastAsia="Times New Roman" w:hAnsi="Arial" w:cs="Times New Roman"/>
      <w:sz w:val="44"/>
      <w:szCs w:val="20"/>
      <w:lang w:eastAsia="nb-NO"/>
    </w:rPr>
  </w:style>
  <w:style w:type="paragraph" w:customStyle="1" w:styleId="Oppgave-tittel">
    <w:name w:val="Oppgave-tittel"/>
    <w:basedOn w:val="Normal"/>
    <w:rsid w:val="00CF0296"/>
    <w:pPr>
      <w:overflowPunct w:val="0"/>
      <w:autoSpaceDE w:val="0"/>
      <w:autoSpaceDN w:val="0"/>
      <w:adjustRightInd w:val="0"/>
      <w:spacing w:before="360" w:after="120" w:line="240" w:lineRule="atLeast"/>
      <w:ind w:left="1077" w:hanging="1077"/>
      <w:jc w:val="center"/>
      <w:textAlignment w:val="baseline"/>
    </w:pPr>
    <w:rPr>
      <w:rFonts w:ascii="Arial" w:hAnsi="Arial"/>
      <w:sz w:val="52"/>
      <w:szCs w:val="20"/>
    </w:rPr>
  </w:style>
  <w:style w:type="paragraph" w:customStyle="1" w:styleId="Datofelt">
    <w:name w:val="Datofelt"/>
    <w:basedOn w:val="Meldingshode"/>
    <w:rsid w:val="00CF0296"/>
    <w:rPr>
      <w:noProof/>
    </w:rPr>
  </w:style>
  <w:style w:type="paragraph" w:styleId="Brdtekst">
    <w:name w:val="Body Text"/>
    <w:basedOn w:val="Normal"/>
    <w:link w:val="BrdtekstTegn"/>
    <w:uiPriority w:val="99"/>
    <w:semiHidden/>
    <w:unhideWhenUsed/>
    <w:rsid w:val="00CF0296"/>
    <w:pPr>
      <w:spacing w:after="120"/>
    </w:pPr>
  </w:style>
  <w:style w:type="character" w:customStyle="1" w:styleId="BrdtekstTegn">
    <w:name w:val="Brødtekst Tegn"/>
    <w:basedOn w:val="Standardskriftforavsnitt"/>
    <w:link w:val="Brdtekst"/>
    <w:uiPriority w:val="99"/>
    <w:semiHidden/>
    <w:rsid w:val="00CF0296"/>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7776">
      <w:bodyDiv w:val="1"/>
      <w:marLeft w:val="0"/>
      <w:marRight w:val="0"/>
      <w:marTop w:val="0"/>
      <w:marBottom w:val="0"/>
      <w:divBdr>
        <w:top w:val="none" w:sz="0" w:space="0" w:color="auto"/>
        <w:left w:val="none" w:sz="0" w:space="0" w:color="auto"/>
        <w:bottom w:val="none" w:sz="0" w:space="0" w:color="auto"/>
        <w:right w:val="none" w:sz="0" w:space="0" w:color="auto"/>
      </w:divBdr>
      <w:divsChild>
        <w:div w:id="1458600317">
          <w:marLeft w:val="547"/>
          <w:marRight w:val="0"/>
          <w:marTop w:val="91"/>
          <w:marBottom w:val="0"/>
          <w:divBdr>
            <w:top w:val="none" w:sz="0" w:space="0" w:color="auto"/>
            <w:left w:val="none" w:sz="0" w:space="0" w:color="auto"/>
            <w:bottom w:val="none" w:sz="0" w:space="0" w:color="auto"/>
            <w:right w:val="none" w:sz="0" w:space="0" w:color="auto"/>
          </w:divBdr>
        </w:div>
        <w:div w:id="32316463">
          <w:marLeft w:val="1166"/>
          <w:marRight w:val="0"/>
          <w:marTop w:val="82"/>
          <w:marBottom w:val="0"/>
          <w:divBdr>
            <w:top w:val="none" w:sz="0" w:space="0" w:color="auto"/>
            <w:left w:val="none" w:sz="0" w:space="0" w:color="auto"/>
            <w:bottom w:val="none" w:sz="0" w:space="0" w:color="auto"/>
            <w:right w:val="none" w:sz="0" w:space="0" w:color="auto"/>
          </w:divBdr>
        </w:div>
        <w:div w:id="2130465236">
          <w:marLeft w:val="1166"/>
          <w:marRight w:val="0"/>
          <w:marTop w:val="82"/>
          <w:marBottom w:val="0"/>
          <w:divBdr>
            <w:top w:val="none" w:sz="0" w:space="0" w:color="auto"/>
            <w:left w:val="none" w:sz="0" w:space="0" w:color="auto"/>
            <w:bottom w:val="none" w:sz="0" w:space="0" w:color="auto"/>
            <w:right w:val="none" w:sz="0" w:space="0" w:color="auto"/>
          </w:divBdr>
        </w:div>
        <w:div w:id="1480726656">
          <w:marLeft w:val="1166"/>
          <w:marRight w:val="0"/>
          <w:marTop w:val="82"/>
          <w:marBottom w:val="0"/>
          <w:divBdr>
            <w:top w:val="none" w:sz="0" w:space="0" w:color="auto"/>
            <w:left w:val="none" w:sz="0" w:space="0" w:color="auto"/>
            <w:bottom w:val="none" w:sz="0" w:space="0" w:color="auto"/>
            <w:right w:val="none" w:sz="0" w:space="0" w:color="auto"/>
          </w:divBdr>
        </w:div>
        <w:div w:id="1192378722">
          <w:marLeft w:val="1166"/>
          <w:marRight w:val="0"/>
          <w:marTop w:val="82"/>
          <w:marBottom w:val="0"/>
          <w:divBdr>
            <w:top w:val="none" w:sz="0" w:space="0" w:color="auto"/>
            <w:left w:val="none" w:sz="0" w:space="0" w:color="auto"/>
            <w:bottom w:val="none" w:sz="0" w:space="0" w:color="auto"/>
            <w:right w:val="none" w:sz="0" w:space="0" w:color="auto"/>
          </w:divBdr>
        </w:div>
        <w:div w:id="84151554">
          <w:marLeft w:val="1166"/>
          <w:marRight w:val="0"/>
          <w:marTop w:val="82"/>
          <w:marBottom w:val="0"/>
          <w:divBdr>
            <w:top w:val="none" w:sz="0" w:space="0" w:color="auto"/>
            <w:left w:val="none" w:sz="0" w:space="0" w:color="auto"/>
            <w:bottom w:val="none" w:sz="0" w:space="0" w:color="auto"/>
            <w:right w:val="none" w:sz="0" w:space="0" w:color="auto"/>
          </w:divBdr>
        </w:div>
        <w:div w:id="300423600">
          <w:marLeft w:val="547"/>
          <w:marRight w:val="0"/>
          <w:marTop w:val="91"/>
          <w:marBottom w:val="0"/>
          <w:divBdr>
            <w:top w:val="none" w:sz="0" w:space="0" w:color="auto"/>
            <w:left w:val="none" w:sz="0" w:space="0" w:color="auto"/>
            <w:bottom w:val="none" w:sz="0" w:space="0" w:color="auto"/>
            <w:right w:val="none" w:sz="0" w:space="0" w:color="auto"/>
          </w:divBdr>
        </w:div>
      </w:divsChild>
    </w:div>
    <w:div w:id="61561489">
      <w:bodyDiv w:val="1"/>
      <w:marLeft w:val="0"/>
      <w:marRight w:val="0"/>
      <w:marTop w:val="0"/>
      <w:marBottom w:val="0"/>
      <w:divBdr>
        <w:top w:val="none" w:sz="0" w:space="0" w:color="auto"/>
        <w:left w:val="none" w:sz="0" w:space="0" w:color="auto"/>
        <w:bottom w:val="none" w:sz="0" w:space="0" w:color="auto"/>
        <w:right w:val="none" w:sz="0" w:space="0" w:color="auto"/>
      </w:divBdr>
      <w:divsChild>
        <w:div w:id="1892227646">
          <w:marLeft w:val="360"/>
          <w:marRight w:val="0"/>
          <w:marTop w:val="86"/>
          <w:marBottom w:val="0"/>
          <w:divBdr>
            <w:top w:val="none" w:sz="0" w:space="0" w:color="auto"/>
            <w:left w:val="none" w:sz="0" w:space="0" w:color="auto"/>
            <w:bottom w:val="none" w:sz="0" w:space="0" w:color="auto"/>
            <w:right w:val="none" w:sz="0" w:space="0" w:color="auto"/>
          </w:divBdr>
        </w:div>
        <w:div w:id="1940914373">
          <w:marLeft w:val="360"/>
          <w:marRight w:val="0"/>
          <w:marTop w:val="86"/>
          <w:marBottom w:val="0"/>
          <w:divBdr>
            <w:top w:val="none" w:sz="0" w:space="0" w:color="auto"/>
            <w:left w:val="none" w:sz="0" w:space="0" w:color="auto"/>
            <w:bottom w:val="none" w:sz="0" w:space="0" w:color="auto"/>
            <w:right w:val="none" w:sz="0" w:space="0" w:color="auto"/>
          </w:divBdr>
        </w:div>
      </w:divsChild>
    </w:div>
    <w:div w:id="90053440">
      <w:bodyDiv w:val="1"/>
      <w:marLeft w:val="0"/>
      <w:marRight w:val="0"/>
      <w:marTop w:val="0"/>
      <w:marBottom w:val="0"/>
      <w:divBdr>
        <w:top w:val="none" w:sz="0" w:space="0" w:color="auto"/>
        <w:left w:val="none" w:sz="0" w:space="0" w:color="auto"/>
        <w:bottom w:val="none" w:sz="0" w:space="0" w:color="auto"/>
        <w:right w:val="none" w:sz="0" w:space="0" w:color="auto"/>
      </w:divBdr>
    </w:div>
    <w:div w:id="151604591">
      <w:bodyDiv w:val="1"/>
      <w:marLeft w:val="0"/>
      <w:marRight w:val="0"/>
      <w:marTop w:val="0"/>
      <w:marBottom w:val="0"/>
      <w:divBdr>
        <w:top w:val="none" w:sz="0" w:space="0" w:color="auto"/>
        <w:left w:val="none" w:sz="0" w:space="0" w:color="auto"/>
        <w:bottom w:val="none" w:sz="0" w:space="0" w:color="auto"/>
        <w:right w:val="none" w:sz="0" w:space="0" w:color="auto"/>
      </w:divBdr>
      <w:divsChild>
        <w:div w:id="1289625716">
          <w:marLeft w:val="1166"/>
          <w:marRight w:val="0"/>
          <w:marTop w:val="134"/>
          <w:marBottom w:val="0"/>
          <w:divBdr>
            <w:top w:val="none" w:sz="0" w:space="0" w:color="auto"/>
            <w:left w:val="none" w:sz="0" w:space="0" w:color="auto"/>
            <w:bottom w:val="none" w:sz="0" w:space="0" w:color="auto"/>
            <w:right w:val="none" w:sz="0" w:space="0" w:color="auto"/>
          </w:divBdr>
        </w:div>
        <w:div w:id="1310355690">
          <w:marLeft w:val="1800"/>
          <w:marRight w:val="0"/>
          <w:marTop w:val="115"/>
          <w:marBottom w:val="0"/>
          <w:divBdr>
            <w:top w:val="none" w:sz="0" w:space="0" w:color="auto"/>
            <w:left w:val="none" w:sz="0" w:space="0" w:color="auto"/>
            <w:bottom w:val="none" w:sz="0" w:space="0" w:color="auto"/>
            <w:right w:val="none" w:sz="0" w:space="0" w:color="auto"/>
          </w:divBdr>
        </w:div>
        <w:div w:id="1919903068">
          <w:marLeft w:val="1166"/>
          <w:marRight w:val="0"/>
          <w:marTop w:val="134"/>
          <w:marBottom w:val="0"/>
          <w:divBdr>
            <w:top w:val="none" w:sz="0" w:space="0" w:color="auto"/>
            <w:left w:val="none" w:sz="0" w:space="0" w:color="auto"/>
            <w:bottom w:val="none" w:sz="0" w:space="0" w:color="auto"/>
            <w:right w:val="none" w:sz="0" w:space="0" w:color="auto"/>
          </w:divBdr>
        </w:div>
        <w:div w:id="994256807">
          <w:marLeft w:val="1800"/>
          <w:marRight w:val="0"/>
          <w:marTop w:val="115"/>
          <w:marBottom w:val="0"/>
          <w:divBdr>
            <w:top w:val="none" w:sz="0" w:space="0" w:color="auto"/>
            <w:left w:val="none" w:sz="0" w:space="0" w:color="auto"/>
            <w:bottom w:val="none" w:sz="0" w:space="0" w:color="auto"/>
            <w:right w:val="none" w:sz="0" w:space="0" w:color="auto"/>
          </w:divBdr>
        </w:div>
        <w:div w:id="1117985748">
          <w:marLeft w:val="1166"/>
          <w:marRight w:val="0"/>
          <w:marTop w:val="134"/>
          <w:marBottom w:val="0"/>
          <w:divBdr>
            <w:top w:val="none" w:sz="0" w:space="0" w:color="auto"/>
            <w:left w:val="none" w:sz="0" w:space="0" w:color="auto"/>
            <w:bottom w:val="none" w:sz="0" w:space="0" w:color="auto"/>
            <w:right w:val="none" w:sz="0" w:space="0" w:color="auto"/>
          </w:divBdr>
        </w:div>
        <w:div w:id="1665233705">
          <w:marLeft w:val="1800"/>
          <w:marRight w:val="0"/>
          <w:marTop w:val="115"/>
          <w:marBottom w:val="0"/>
          <w:divBdr>
            <w:top w:val="none" w:sz="0" w:space="0" w:color="auto"/>
            <w:left w:val="none" w:sz="0" w:space="0" w:color="auto"/>
            <w:bottom w:val="none" w:sz="0" w:space="0" w:color="auto"/>
            <w:right w:val="none" w:sz="0" w:space="0" w:color="auto"/>
          </w:divBdr>
        </w:div>
      </w:divsChild>
    </w:div>
    <w:div w:id="278071641">
      <w:bodyDiv w:val="1"/>
      <w:marLeft w:val="0"/>
      <w:marRight w:val="0"/>
      <w:marTop w:val="0"/>
      <w:marBottom w:val="0"/>
      <w:divBdr>
        <w:top w:val="none" w:sz="0" w:space="0" w:color="auto"/>
        <w:left w:val="none" w:sz="0" w:space="0" w:color="auto"/>
        <w:bottom w:val="none" w:sz="0" w:space="0" w:color="auto"/>
        <w:right w:val="none" w:sz="0" w:space="0" w:color="auto"/>
      </w:divBdr>
      <w:divsChild>
        <w:div w:id="92364755">
          <w:marLeft w:val="360"/>
          <w:marRight w:val="0"/>
          <w:marTop w:val="86"/>
          <w:marBottom w:val="0"/>
          <w:divBdr>
            <w:top w:val="none" w:sz="0" w:space="0" w:color="auto"/>
            <w:left w:val="none" w:sz="0" w:space="0" w:color="auto"/>
            <w:bottom w:val="none" w:sz="0" w:space="0" w:color="auto"/>
            <w:right w:val="none" w:sz="0" w:space="0" w:color="auto"/>
          </w:divBdr>
        </w:div>
        <w:div w:id="1291859535">
          <w:marLeft w:val="360"/>
          <w:marRight w:val="0"/>
          <w:marTop w:val="86"/>
          <w:marBottom w:val="0"/>
          <w:divBdr>
            <w:top w:val="none" w:sz="0" w:space="0" w:color="auto"/>
            <w:left w:val="none" w:sz="0" w:space="0" w:color="auto"/>
            <w:bottom w:val="none" w:sz="0" w:space="0" w:color="auto"/>
            <w:right w:val="none" w:sz="0" w:space="0" w:color="auto"/>
          </w:divBdr>
        </w:div>
      </w:divsChild>
    </w:div>
    <w:div w:id="301548157">
      <w:bodyDiv w:val="1"/>
      <w:marLeft w:val="0"/>
      <w:marRight w:val="0"/>
      <w:marTop w:val="0"/>
      <w:marBottom w:val="0"/>
      <w:divBdr>
        <w:top w:val="none" w:sz="0" w:space="0" w:color="auto"/>
        <w:left w:val="none" w:sz="0" w:space="0" w:color="auto"/>
        <w:bottom w:val="none" w:sz="0" w:space="0" w:color="auto"/>
        <w:right w:val="none" w:sz="0" w:space="0" w:color="auto"/>
      </w:divBdr>
    </w:div>
    <w:div w:id="360666166">
      <w:bodyDiv w:val="1"/>
      <w:marLeft w:val="0"/>
      <w:marRight w:val="0"/>
      <w:marTop w:val="0"/>
      <w:marBottom w:val="0"/>
      <w:divBdr>
        <w:top w:val="none" w:sz="0" w:space="0" w:color="auto"/>
        <w:left w:val="none" w:sz="0" w:space="0" w:color="auto"/>
        <w:bottom w:val="none" w:sz="0" w:space="0" w:color="auto"/>
        <w:right w:val="none" w:sz="0" w:space="0" w:color="auto"/>
      </w:divBdr>
    </w:div>
    <w:div w:id="420758361">
      <w:bodyDiv w:val="1"/>
      <w:marLeft w:val="0"/>
      <w:marRight w:val="0"/>
      <w:marTop w:val="0"/>
      <w:marBottom w:val="0"/>
      <w:divBdr>
        <w:top w:val="none" w:sz="0" w:space="0" w:color="auto"/>
        <w:left w:val="none" w:sz="0" w:space="0" w:color="auto"/>
        <w:bottom w:val="none" w:sz="0" w:space="0" w:color="auto"/>
        <w:right w:val="none" w:sz="0" w:space="0" w:color="auto"/>
      </w:divBdr>
      <w:divsChild>
        <w:div w:id="1584877850">
          <w:marLeft w:val="360"/>
          <w:marRight w:val="0"/>
          <w:marTop w:val="86"/>
          <w:marBottom w:val="0"/>
          <w:divBdr>
            <w:top w:val="none" w:sz="0" w:space="0" w:color="auto"/>
            <w:left w:val="none" w:sz="0" w:space="0" w:color="auto"/>
            <w:bottom w:val="none" w:sz="0" w:space="0" w:color="auto"/>
            <w:right w:val="none" w:sz="0" w:space="0" w:color="auto"/>
          </w:divBdr>
        </w:div>
        <w:div w:id="1216703583">
          <w:marLeft w:val="360"/>
          <w:marRight w:val="0"/>
          <w:marTop w:val="86"/>
          <w:marBottom w:val="0"/>
          <w:divBdr>
            <w:top w:val="none" w:sz="0" w:space="0" w:color="auto"/>
            <w:left w:val="none" w:sz="0" w:space="0" w:color="auto"/>
            <w:bottom w:val="none" w:sz="0" w:space="0" w:color="auto"/>
            <w:right w:val="none" w:sz="0" w:space="0" w:color="auto"/>
          </w:divBdr>
        </w:div>
        <w:div w:id="1290866917">
          <w:marLeft w:val="360"/>
          <w:marRight w:val="0"/>
          <w:marTop w:val="86"/>
          <w:marBottom w:val="0"/>
          <w:divBdr>
            <w:top w:val="none" w:sz="0" w:space="0" w:color="auto"/>
            <w:left w:val="none" w:sz="0" w:space="0" w:color="auto"/>
            <w:bottom w:val="none" w:sz="0" w:space="0" w:color="auto"/>
            <w:right w:val="none" w:sz="0" w:space="0" w:color="auto"/>
          </w:divBdr>
        </w:div>
        <w:div w:id="170530227">
          <w:marLeft w:val="360"/>
          <w:marRight w:val="0"/>
          <w:marTop w:val="86"/>
          <w:marBottom w:val="0"/>
          <w:divBdr>
            <w:top w:val="none" w:sz="0" w:space="0" w:color="auto"/>
            <w:left w:val="none" w:sz="0" w:space="0" w:color="auto"/>
            <w:bottom w:val="none" w:sz="0" w:space="0" w:color="auto"/>
            <w:right w:val="none" w:sz="0" w:space="0" w:color="auto"/>
          </w:divBdr>
        </w:div>
        <w:div w:id="679241646">
          <w:marLeft w:val="360"/>
          <w:marRight w:val="0"/>
          <w:marTop w:val="86"/>
          <w:marBottom w:val="0"/>
          <w:divBdr>
            <w:top w:val="none" w:sz="0" w:space="0" w:color="auto"/>
            <w:left w:val="none" w:sz="0" w:space="0" w:color="auto"/>
            <w:bottom w:val="none" w:sz="0" w:space="0" w:color="auto"/>
            <w:right w:val="none" w:sz="0" w:space="0" w:color="auto"/>
          </w:divBdr>
        </w:div>
      </w:divsChild>
    </w:div>
    <w:div w:id="452286736">
      <w:bodyDiv w:val="1"/>
      <w:marLeft w:val="0"/>
      <w:marRight w:val="0"/>
      <w:marTop w:val="0"/>
      <w:marBottom w:val="0"/>
      <w:divBdr>
        <w:top w:val="none" w:sz="0" w:space="0" w:color="auto"/>
        <w:left w:val="none" w:sz="0" w:space="0" w:color="auto"/>
        <w:bottom w:val="none" w:sz="0" w:space="0" w:color="auto"/>
        <w:right w:val="none" w:sz="0" w:space="0" w:color="auto"/>
      </w:divBdr>
      <w:divsChild>
        <w:div w:id="1594901502">
          <w:marLeft w:val="360"/>
          <w:marRight w:val="0"/>
          <w:marTop w:val="86"/>
          <w:marBottom w:val="0"/>
          <w:divBdr>
            <w:top w:val="none" w:sz="0" w:space="0" w:color="auto"/>
            <w:left w:val="none" w:sz="0" w:space="0" w:color="auto"/>
            <w:bottom w:val="none" w:sz="0" w:space="0" w:color="auto"/>
            <w:right w:val="none" w:sz="0" w:space="0" w:color="auto"/>
          </w:divBdr>
        </w:div>
        <w:div w:id="1487938997">
          <w:marLeft w:val="360"/>
          <w:marRight w:val="0"/>
          <w:marTop w:val="86"/>
          <w:marBottom w:val="0"/>
          <w:divBdr>
            <w:top w:val="none" w:sz="0" w:space="0" w:color="auto"/>
            <w:left w:val="none" w:sz="0" w:space="0" w:color="auto"/>
            <w:bottom w:val="none" w:sz="0" w:space="0" w:color="auto"/>
            <w:right w:val="none" w:sz="0" w:space="0" w:color="auto"/>
          </w:divBdr>
        </w:div>
      </w:divsChild>
    </w:div>
    <w:div w:id="462230898">
      <w:bodyDiv w:val="1"/>
      <w:marLeft w:val="0"/>
      <w:marRight w:val="0"/>
      <w:marTop w:val="0"/>
      <w:marBottom w:val="0"/>
      <w:divBdr>
        <w:top w:val="none" w:sz="0" w:space="0" w:color="auto"/>
        <w:left w:val="none" w:sz="0" w:space="0" w:color="auto"/>
        <w:bottom w:val="none" w:sz="0" w:space="0" w:color="auto"/>
        <w:right w:val="none" w:sz="0" w:space="0" w:color="auto"/>
      </w:divBdr>
    </w:div>
    <w:div w:id="470951759">
      <w:bodyDiv w:val="1"/>
      <w:marLeft w:val="0"/>
      <w:marRight w:val="0"/>
      <w:marTop w:val="0"/>
      <w:marBottom w:val="0"/>
      <w:divBdr>
        <w:top w:val="none" w:sz="0" w:space="0" w:color="auto"/>
        <w:left w:val="none" w:sz="0" w:space="0" w:color="auto"/>
        <w:bottom w:val="none" w:sz="0" w:space="0" w:color="auto"/>
        <w:right w:val="none" w:sz="0" w:space="0" w:color="auto"/>
      </w:divBdr>
      <w:divsChild>
        <w:div w:id="1897010101">
          <w:marLeft w:val="360"/>
          <w:marRight w:val="0"/>
          <w:marTop w:val="86"/>
          <w:marBottom w:val="0"/>
          <w:divBdr>
            <w:top w:val="none" w:sz="0" w:space="0" w:color="auto"/>
            <w:left w:val="none" w:sz="0" w:space="0" w:color="auto"/>
            <w:bottom w:val="none" w:sz="0" w:space="0" w:color="auto"/>
            <w:right w:val="none" w:sz="0" w:space="0" w:color="auto"/>
          </w:divBdr>
        </w:div>
        <w:div w:id="12650377">
          <w:marLeft w:val="360"/>
          <w:marRight w:val="0"/>
          <w:marTop w:val="86"/>
          <w:marBottom w:val="0"/>
          <w:divBdr>
            <w:top w:val="none" w:sz="0" w:space="0" w:color="auto"/>
            <w:left w:val="none" w:sz="0" w:space="0" w:color="auto"/>
            <w:bottom w:val="none" w:sz="0" w:space="0" w:color="auto"/>
            <w:right w:val="none" w:sz="0" w:space="0" w:color="auto"/>
          </w:divBdr>
        </w:div>
      </w:divsChild>
    </w:div>
    <w:div w:id="509834383">
      <w:bodyDiv w:val="1"/>
      <w:marLeft w:val="0"/>
      <w:marRight w:val="0"/>
      <w:marTop w:val="0"/>
      <w:marBottom w:val="0"/>
      <w:divBdr>
        <w:top w:val="none" w:sz="0" w:space="0" w:color="auto"/>
        <w:left w:val="none" w:sz="0" w:space="0" w:color="auto"/>
        <w:bottom w:val="none" w:sz="0" w:space="0" w:color="auto"/>
        <w:right w:val="none" w:sz="0" w:space="0" w:color="auto"/>
      </w:divBdr>
    </w:div>
    <w:div w:id="519124713">
      <w:bodyDiv w:val="1"/>
      <w:marLeft w:val="0"/>
      <w:marRight w:val="0"/>
      <w:marTop w:val="0"/>
      <w:marBottom w:val="0"/>
      <w:divBdr>
        <w:top w:val="none" w:sz="0" w:space="0" w:color="auto"/>
        <w:left w:val="none" w:sz="0" w:space="0" w:color="auto"/>
        <w:bottom w:val="none" w:sz="0" w:space="0" w:color="auto"/>
        <w:right w:val="none" w:sz="0" w:space="0" w:color="auto"/>
      </w:divBdr>
    </w:div>
    <w:div w:id="657417869">
      <w:bodyDiv w:val="1"/>
      <w:marLeft w:val="0"/>
      <w:marRight w:val="0"/>
      <w:marTop w:val="0"/>
      <w:marBottom w:val="0"/>
      <w:divBdr>
        <w:top w:val="none" w:sz="0" w:space="0" w:color="auto"/>
        <w:left w:val="none" w:sz="0" w:space="0" w:color="auto"/>
        <w:bottom w:val="none" w:sz="0" w:space="0" w:color="auto"/>
        <w:right w:val="none" w:sz="0" w:space="0" w:color="auto"/>
      </w:divBdr>
      <w:divsChild>
        <w:div w:id="1307467709">
          <w:marLeft w:val="806"/>
          <w:marRight w:val="0"/>
          <w:marTop w:val="86"/>
          <w:marBottom w:val="0"/>
          <w:divBdr>
            <w:top w:val="none" w:sz="0" w:space="0" w:color="auto"/>
            <w:left w:val="none" w:sz="0" w:space="0" w:color="auto"/>
            <w:bottom w:val="none" w:sz="0" w:space="0" w:color="auto"/>
            <w:right w:val="none" w:sz="0" w:space="0" w:color="auto"/>
          </w:divBdr>
        </w:div>
        <w:div w:id="761873972">
          <w:marLeft w:val="806"/>
          <w:marRight w:val="0"/>
          <w:marTop w:val="86"/>
          <w:marBottom w:val="0"/>
          <w:divBdr>
            <w:top w:val="none" w:sz="0" w:space="0" w:color="auto"/>
            <w:left w:val="none" w:sz="0" w:space="0" w:color="auto"/>
            <w:bottom w:val="none" w:sz="0" w:space="0" w:color="auto"/>
            <w:right w:val="none" w:sz="0" w:space="0" w:color="auto"/>
          </w:divBdr>
        </w:div>
        <w:div w:id="1705324609">
          <w:marLeft w:val="806"/>
          <w:marRight w:val="0"/>
          <w:marTop w:val="86"/>
          <w:marBottom w:val="0"/>
          <w:divBdr>
            <w:top w:val="none" w:sz="0" w:space="0" w:color="auto"/>
            <w:left w:val="none" w:sz="0" w:space="0" w:color="auto"/>
            <w:bottom w:val="none" w:sz="0" w:space="0" w:color="auto"/>
            <w:right w:val="none" w:sz="0" w:space="0" w:color="auto"/>
          </w:divBdr>
        </w:div>
        <w:div w:id="92555629">
          <w:marLeft w:val="806"/>
          <w:marRight w:val="0"/>
          <w:marTop w:val="86"/>
          <w:marBottom w:val="0"/>
          <w:divBdr>
            <w:top w:val="none" w:sz="0" w:space="0" w:color="auto"/>
            <w:left w:val="none" w:sz="0" w:space="0" w:color="auto"/>
            <w:bottom w:val="none" w:sz="0" w:space="0" w:color="auto"/>
            <w:right w:val="none" w:sz="0" w:space="0" w:color="auto"/>
          </w:divBdr>
        </w:div>
        <w:div w:id="1024402480">
          <w:marLeft w:val="806"/>
          <w:marRight w:val="0"/>
          <w:marTop w:val="86"/>
          <w:marBottom w:val="0"/>
          <w:divBdr>
            <w:top w:val="none" w:sz="0" w:space="0" w:color="auto"/>
            <w:left w:val="none" w:sz="0" w:space="0" w:color="auto"/>
            <w:bottom w:val="none" w:sz="0" w:space="0" w:color="auto"/>
            <w:right w:val="none" w:sz="0" w:space="0" w:color="auto"/>
          </w:divBdr>
        </w:div>
        <w:div w:id="616957720">
          <w:marLeft w:val="806"/>
          <w:marRight w:val="0"/>
          <w:marTop w:val="86"/>
          <w:marBottom w:val="0"/>
          <w:divBdr>
            <w:top w:val="none" w:sz="0" w:space="0" w:color="auto"/>
            <w:left w:val="none" w:sz="0" w:space="0" w:color="auto"/>
            <w:bottom w:val="none" w:sz="0" w:space="0" w:color="auto"/>
            <w:right w:val="none" w:sz="0" w:space="0" w:color="auto"/>
          </w:divBdr>
        </w:div>
        <w:div w:id="1376352330">
          <w:marLeft w:val="806"/>
          <w:marRight w:val="0"/>
          <w:marTop w:val="86"/>
          <w:marBottom w:val="0"/>
          <w:divBdr>
            <w:top w:val="none" w:sz="0" w:space="0" w:color="auto"/>
            <w:left w:val="none" w:sz="0" w:space="0" w:color="auto"/>
            <w:bottom w:val="none" w:sz="0" w:space="0" w:color="auto"/>
            <w:right w:val="none" w:sz="0" w:space="0" w:color="auto"/>
          </w:divBdr>
        </w:div>
        <w:div w:id="663631179">
          <w:marLeft w:val="806"/>
          <w:marRight w:val="0"/>
          <w:marTop w:val="86"/>
          <w:marBottom w:val="0"/>
          <w:divBdr>
            <w:top w:val="none" w:sz="0" w:space="0" w:color="auto"/>
            <w:left w:val="none" w:sz="0" w:space="0" w:color="auto"/>
            <w:bottom w:val="none" w:sz="0" w:space="0" w:color="auto"/>
            <w:right w:val="none" w:sz="0" w:space="0" w:color="auto"/>
          </w:divBdr>
        </w:div>
      </w:divsChild>
    </w:div>
    <w:div w:id="748424125">
      <w:bodyDiv w:val="1"/>
      <w:marLeft w:val="0"/>
      <w:marRight w:val="0"/>
      <w:marTop w:val="0"/>
      <w:marBottom w:val="0"/>
      <w:divBdr>
        <w:top w:val="none" w:sz="0" w:space="0" w:color="auto"/>
        <w:left w:val="none" w:sz="0" w:space="0" w:color="auto"/>
        <w:bottom w:val="none" w:sz="0" w:space="0" w:color="auto"/>
        <w:right w:val="none" w:sz="0" w:space="0" w:color="auto"/>
      </w:divBdr>
    </w:div>
    <w:div w:id="767580350">
      <w:bodyDiv w:val="1"/>
      <w:marLeft w:val="0"/>
      <w:marRight w:val="0"/>
      <w:marTop w:val="0"/>
      <w:marBottom w:val="0"/>
      <w:divBdr>
        <w:top w:val="none" w:sz="0" w:space="0" w:color="auto"/>
        <w:left w:val="none" w:sz="0" w:space="0" w:color="auto"/>
        <w:bottom w:val="none" w:sz="0" w:space="0" w:color="auto"/>
        <w:right w:val="none" w:sz="0" w:space="0" w:color="auto"/>
      </w:divBdr>
    </w:div>
    <w:div w:id="823665660">
      <w:bodyDiv w:val="1"/>
      <w:marLeft w:val="0"/>
      <w:marRight w:val="0"/>
      <w:marTop w:val="0"/>
      <w:marBottom w:val="0"/>
      <w:divBdr>
        <w:top w:val="none" w:sz="0" w:space="0" w:color="auto"/>
        <w:left w:val="none" w:sz="0" w:space="0" w:color="auto"/>
        <w:bottom w:val="none" w:sz="0" w:space="0" w:color="auto"/>
        <w:right w:val="none" w:sz="0" w:space="0" w:color="auto"/>
      </w:divBdr>
      <w:divsChild>
        <w:div w:id="546257213">
          <w:marLeft w:val="547"/>
          <w:marRight w:val="0"/>
          <w:marTop w:val="115"/>
          <w:marBottom w:val="0"/>
          <w:divBdr>
            <w:top w:val="none" w:sz="0" w:space="0" w:color="auto"/>
            <w:left w:val="none" w:sz="0" w:space="0" w:color="auto"/>
            <w:bottom w:val="none" w:sz="0" w:space="0" w:color="auto"/>
            <w:right w:val="none" w:sz="0" w:space="0" w:color="auto"/>
          </w:divBdr>
        </w:div>
        <w:div w:id="1615744070">
          <w:marLeft w:val="1166"/>
          <w:marRight w:val="0"/>
          <w:marTop w:val="96"/>
          <w:marBottom w:val="0"/>
          <w:divBdr>
            <w:top w:val="none" w:sz="0" w:space="0" w:color="auto"/>
            <w:left w:val="none" w:sz="0" w:space="0" w:color="auto"/>
            <w:bottom w:val="none" w:sz="0" w:space="0" w:color="auto"/>
            <w:right w:val="none" w:sz="0" w:space="0" w:color="auto"/>
          </w:divBdr>
        </w:div>
        <w:div w:id="639384828">
          <w:marLeft w:val="907"/>
          <w:marRight w:val="0"/>
          <w:marTop w:val="115"/>
          <w:marBottom w:val="0"/>
          <w:divBdr>
            <w:top w:val="none" w:sz="0" w:space="0" w:color="auto"/>
            <w:left w:val="none" w:sz="0" w:space="0" w:color="auto"/>
            <w:bottom w:val="none" w:sz="0" w:space="0" w:color="auto"/>
            <w:right w:val="none" w:sz="0" w:space="0" w:color="auto"/>
          </w:divBdr>
        </w:div>
      </w:divsChild>
    </w:div>
    <w:div w:id="918949280">
      <w:bodyDiv w:val="1"/>
      <w:marLeft w:val="0"/>
      <w:marRight w:val="0"/>
      <w:marTop w:val="0"/>
      <w:marBottom w:val="0"/>
      <w:divBdr>
        <w:top w:val="none" w:sz="0" w:space="0" w:color="auto"/>
        <w:left w:val="none" w:sz="0" w:space="0" w:color="auto"/>
        <w:bottom w:val="none" w:sz="0" w:space="0" w:color="auto"/>
        <w:right w:val="none" w:sz="0" w:space="0" w:color="auto"/>
      </w:divBdr>
    </w:div>
    <w:div w:id="979260767">
      <w:bodyDiv w:val="1"/>
      <w:marLeft w:val="0"/>
      <w:marRight w:val="0"/>
      <w:marTop w:val="0"/>
      <w:marBottom w:val="0"/>
      <w:divBdr>
        <w:top w:val="none" w:sz="0" w:space="0" w:color="auto"/>
        <w:left w:val="none" w:sz="0" w:space="0" w:color="auto"/>
        <w:bottom w:val="none" w:sz="0" w:space="0" w:color="auto"/>
        <w:right w:val="none" w:sz="0" w:space="0" w:color="auto"/>
      </w:divBdr>
    </w:div>
    <w:div w:id="996305575">
      <w:bodyDiv w:val="1"/>
      <w:marLeft w:val="0"/>
      <w:marRight w:val="0"/>
      <w:marTop w:val="0"/>
      <w:marBottom w:val="0"/>
      <w:divBdr>
        <w:top w:val="none" w:sz="0" w:space="0" w:color="auto"/>
        <w:left w:val="none" w:sz="0" w:space="0" w:color="auto"/>
        <w:bottom w:val="none" w:sz="0" w:space="0" w:color="auto"/>
        <w:right w:val="none" w:sz="0" w:space="0" w:color="auto"/>
      </w:divBdr>
    </w:div>
    <w:div w:id="1030909399">
      <w:bodyDiv w:val="1"/>
      <w:marLeft w:val="0"/>
      <w:marRight w:val="0"/>
      <w:marTop w:val="0"/>
      <w:marBottom w:val="0"/>
      <w:divBdr>
        <w:top w:val="none" w:sz="0" w:space="0" w:color="auto"/>
        <w:left w:val="none" w:sz="0" w:space="0" w:color="auto"/>
        <w:bottom w:val="none" w:sz="0" w:space="0" w:color="auto"/>
        <w:right w:val="none" w:sz="0" w:space="0" w:color="auto"/>
      </w:divBdr>
      <w:divsChild>
        <w:div w:id="849216940">
          <w:marLeft w:val="1166"/>
          <w:marRight w:val="0"/>
          <w:marTop w:val="106"/>
          <w:marBottom w:val="0"/>
          <w:divBdr>
            <w:top w:val="none" w:sz="0" w:space="0" w:color="auto"/>
            <w:left w:val="none" w:sz="0" w:space="0" w:color="auto"/>
            <w:bottom w:val="none" w:sz="0" w:space="0" w:color="auto"/>
            <w:right w:val="none" w:sz="0" w:space="0" w:color="auto"/>
          </w:divBdr>
        </w:div>
        <w:div w:id="1679850219">
          <w:marLeft w:val="1166"/>
          <w:marRight w:val="0"/>
          <w:marTop w:val="106"/>
          <w:marBottom w:val="0"/>
          <w:divBdr>
            <w:top w:val="none" w:sz="0" w:space="0" w:color="auto"/>
            <w:left w:val="none" w:sz="0" w:space="0" w:color="auto"/>
            <w:bottom w:val="none" w:sz="0" w:space="0" w:color="auto"/>
            <w:right w:val="none" w:sz="0" w:space="0" w:color="auto"/>
          </w:divBdr>
        </w:div>
        <w:div w:id="225797852">
          <w:marLeft w:val="1166"/>
          <w:marRight w:val="0"/>
          <w:marTop w:val="106"/>
          <w:marBottom w:val="0"/>
          <w:divBdr>
            <w:top w:val="none" w:sz="0" w:space="0" w:color="auto"/>
            <w:left w:val="none" w:sz="0" w:space="0" w:color="auto"/>
            <w:bottom w:val="none" w:sz="0" w:space="0" w:color="auto"/>
            <w:right w:val="none" w:sz="0" w:space="0" w:color="auto"/>
          </w:divBdr>
        </w:div>
      </w:divsChild>
    </w:div>
    <w:div w:id="1083377919">
      <w:bodyDiv w:val="1"/>
      <w:marLeft w:val="0"/>
      <w:marRight w:val="0"/>
      <w:marTop w:val="0"/>
      <w:marBottom w:val="0"/>
      <w:divBdr>
        <w:top w:val="none" w:sz="0" w:space="0" w:color="auto"/>
        <w:left w:val="none" w:sz="0" w:space="0" w:color="auto"/>
        <w:bottom w:val="none" w:sz="0" w:space="0" w:color="auto"/>
        <w:right w:val="none" w:sz="0" w:space="0" w:color="auto"/>
      </w:divBdr>
      <w:divsChild>
        <w:div w:id="634679183">
          <w:marLeft w:val="1166"/>
          <w:marRight w:val="0"/>
          <w:marTop w:val="115"/>
          <w:marBottom w:val="0"/>
          <w:divBdr>
            <w:top w:val="none" w:sz="0" w:space="0" w:color="auto"/>
            <w:left w:val="none" w:sz="0" w:space="0" w:color="auto"/>
            <w:bottom w:val="none" w:sz="0" w:space="0" w:color="auto"/>
            <w:right w:val="none" w:sz="0" w:space="0" w:color="auto"/>
          </w:divBdr>
        </w:div>
        <w:div w:id="539977604">
          <w:marLeft w:val="1166"/>
          <w:marRight w:val="0"/>
          <w:marTop w:val="115"/>
          <w:marBottom w:val="0"/>
          <w:divBdr>
            <w:top w:val="none" w:sz="0" w:space="0" w:color="auto"/>
            <w:left w:val="none" w:sz="0" w:space="0" w:color="auto"/>
            <w:bottom w:val="none" w:sz="0" w:space="0" w:color="auto"/>
            <w:right w:val="none" w:sz="0" w:space="0" w:color="auto"/>
          </w:divBdr>
        </w:div>
        <w:div w:id="537163063">
          <w:marLeft w:val="1166"/>
          <w:marRight w:val="0"/>
          <w:marTop w:val="115"/>
          <w:marBottom w:val="0"/>
          <w:divBdr>
            <w:top w:val="none" w:sz="0" w:space="0" w:color="auto"/>
            <w:left w:val="none" w:sz="0" w:space="0" w:color="auto"/>
            <w:bottom w:val="none" w:sz="0" w:space="0" w:color="auto"/>
            <w:right w:val="none" w:sz="0" w:space="0" w:color="auto"/>
          </w:divBdr>
        </w:div>
        <w:div w:id="338582659">
          <w:marLeft w:val="1166"/>
          <w:marRight w:val="0"/>
          <w:marTop w:val="115"/>
          <w:marBottom w:val="0"/>
          <w:divBdr>
            <w:top w:val="none" w:sz="0" w:space="0" w:color="auto"/>
            <w:left w:val="none" w:sz="0" w:space="0" w:color="auto"/>
            <w:bottom w:val="none" w:sz="0" w:space="0" w:color="auto"/>
            <w:right w:val="none" w:sz="0" w:space="0" w:color="auto"/>
          </w:divBdr>
        </w:div>
      </w:divsChild>
    </w:div>
    <w:div w:id="1210066559">
      <w:bodyDiv w:val="1"/>
      <w:marLeft w:val="0"/>
      <w:marRight w:val="0"/>
      <w:marTop w:val="0"/>
      <w:marBottom w:val="0"/>
      <w:divBdr>
        <w:top w:val="none" w:sz="0" w:space="0" w:color="auto"/>
        <w:left w:val="none" w:sz="0" w:space="0" w:color="auto"/>
        <w:bottom w:val="none" w:sz="0" w:space="0" w:color="auto"/>
        <w:right w:val="none" w:sz="0" w:space="0" w:color="auto"/>
      </w:divBdr>
    </w:div>
    <w:div w:id="1256404221">
      <w:bodyDiv w:val="1"/>
      <w:marLeft w:val="0"/>
      <w:marRight w:val="0"/>
      <w:marTop w:val="0"/>
      <w:marBottom w:val="0"/>
      <w:divBdr>
        <w:top w:val="none" w:sz="0" w:space="0" w:color="auto"/>
        <w:left w:val="none" w:sz="0" w:space="0" w:color="auto"/>
        <w:bottom w:val="none" w:sz="0" w:space="0" w:color="auto"/>
        <w:right w:val="none" w:sz="0" w:space="0" w:color="auto"/>
      </w:divBdr>
      <w:divsChild>
        <w:div w:id="130710864">
          <w:marLeft w:val="547"/>
          <w:marRight w:val="0"/>
          <w:marTop w:val="125"/>
          <w:marBottom w:val="0"/>
          <w:divBdr>
            <w:top w:val="none" w:sz="0" w:space="0" w:color="auto"/>
            <w:left w:val="none" w:sz="0" w:space="0" w:color="auto"/>
            <w:bottom w:val="none" w:sz="0" w:space="0" w:color="auto"/>
            <w:right w:val="none" w:sz="0" w:space="0" w:color="auto"/>
          </w:divBdr>
        </w:div>
        <w:div w:id="1080374101">
          <w:marLeft w:val="1166"/>
          <w:marRight w:val="0"/>
          <w:marTop w:val="106"/>
          <w:marBottom w:val="0"/>
          <w:divBdr>
            <w:top w:val="none" w:sz="0" w:space="0" w:color="auto"/>
            <w:left w:val="none" w:sz="0" w:space="0" w:color="auto"/>
            <w:bottom w:val="none" w:sz="0" w:space="0" w:color="auto"/>
            <w:right w:val="none" w:sz="0" w:space="0" w:color="auto"/>
          </w:divBdr>
        </w:div>
        <w:div w:id="1634291189">
          <w:marLeft w:val="1166"/>
          <w:marRight w:val="0"/>
          <w:marTop w:val="106"/>
          <w:marBottom w:val="0"/>
          <w:divBdr>
            <w:top w:val="none" w:sz="0" w:space="0" w:color="auto"/>
            <w:left w:val="none" w:sz="0" w:space="0" w:color="auto"/>
            <w:bottom w:val="none" w:sz="0" w:space="0" w:color="auto"/>
            <w:right w:val="none" w:sz="0" w:space="0" w:color="auto"/>
          </w:divBdr>
        </w:div>
        <w:div w:id="783157361">
          <w:marLeft w:val="1166"/>
          <w:marRight w:val="0"/>
          <w:marTop w:val="106"/>
          <w:marBottom w:val="0"/>
          <w:divBdr>
            <w:top w:val="none" w:sz="0" w:space="0" w:color="auto"/>
            <w:left w:val="none" w:sz="0" w:space="0" w:color="auto"/>
            <w:bottom w:val="none" w:sz="0" w:space="0" w:color="auto"/>
            <w:right w:val="none" w:sz="0" w:space="0" w:color="auto"/>
          </w:divBdr>
        </w:div>
        <w:div w:id="788744315">
          <w:marLeft w:val="1800"/>
          <w:marRight w:val="0"/>
          <w:marTop w:val="96"/>
          <w:marBottom w:val="0"/>
          <w:divBdr>
            <w:top w:val="none" w:sz="0" w:space="0" w:color="auto"/>
            <w:left w:val="none" w:sz="0" w:space="0" w:color="auto"/>
            <w:bottom w:val="none" w:sz="0" w:space="0" w:color="auto"/>
            <w:right w:val="none" w:sz="0" w:space="0" w:color="auto"/>
          </w:divBdr>
        </w:div>
        <w:div w:id="1555388317">
          <w:marLeft w:val="1800"/>
          <w:marRight w:val="0"/>
          <w:marTop w:val="96"/>
          <w:marBottom w:val="0"/>
          <w:divBdr>
            <w:top w:val="none" w:sz="0" w:space="0" w:color="auto"/>
            <w:left w:val="none" w:sz="0" w:space="0" w:color="auto"/>
            <w:bottom w:val="none" w:sz="0" w:space="0" w:color="auto"/>
            <w:right w:val="none" w:sz="0" w:space="0" w:color="auto"/>
          </w:divBdr>
        </w:div>
        <w:div w:id="507209215">
          <w:marLeft w:val="1166"/>
          <w:marRight w:val="0"/>
          <w:marTop w:val="106"/>
          <w:marBottom w:val="0"/>
          <w:divBdr>
            <w:top w:val="none" w:sz="0" w:space="0" w:color="auto"/>
            <w:left w:val="none" w:sz="0" w:space="0" w:color="auto"/>
            <w:bottom w:val="none" w:sz="0" w:space="0" w:color="auto"/>
            <w:right w:val="none" w:sz="0" w:space="0" w:color="auto"/>
          </w:divBdr>
        </w:div>
        <w:div w:id="1105004570">
          <w:marLeft w:val="1800"/>
          <w:marRight w:val="0"/>
          <w:marTop w:val="96"/>
          <w:marBottom w:val="0"/>
          <w:divBdr>
            <w:top w:val="none" w:sz="0" w:space="0" w:color="auto"/>
            <w:left w:val="none" w:sz="0" w:space="0" w:color="auto"/>
            <w:bottom w:val="none" w:sz="0" w:space="0" w:color="auto"/>
            <w:right w:val="none" w:sz="0" w:space="0" w:color="auto"/>
          </w:divBdr>
        </w:div>
        <w:div w:id="1871917235">
          <w:marLeft w:val="1800"/>
          <w:marRight w:val="0"/>
          <w:marTop w:val="96"/>
          <w:marBottom w:val="0"/>
          <w:divBdr>
            <w:top w:val="none" w:sz="0" w:space="0" w:color="auto"/>
            <w:left w:val="none" w:sz="0" w:space="0" w:color="auto"/>
            <w:bottom w:val="none" w:sz="0" w:space="0" w:color="auto"/>
            <w:right w:val="none" w:sz="0" w:space="0" w:color="auto"/>
          </w:divBdr>
        </w:div>
        <w:div w:id="203710643">
          <w:marLeft w:val="1166"/>
          <w:marRight w:val="0"/>
          <w:marTop w:val="106"/>
          <w:marBottom w:val="0"/>
          <w:divBdr>
            <w:top w:val="none" w:sz="0" w:space="0" w:color="auto"/>
            <w:left w:val="none" w:sz="0" w:space="0" w:color="auto"/>
            <w:bottom w:val="none" w:sz="0" w:space="0" w:color="auto"/>
            <w:right w:val="none" w:sz="0" w:space="0" w:color="auto"/>
          </w:divBdr>
        </w:div>
      </w:divsChild>
    </w:div>
    <w:div w:id="1259408985">
      <w:bodyDiv w:val="1"/>
      <w:marLeft w:val="0"/>
      <w:marRight w:val="0"/>
      <w:marTop w:val="0"/>
      <w:marBottom w:val="0"/>
      <w:divBdr>
        <w:top w:val="none" w:sz="0" w:space="0" w:color="auto"/>
        <w:left w:val="none" w:sz="0" w:space="0" w:color="auto"/>
        <w:bottom w:val="none" w:sz="0" w:space="0" w:color="auto"/>
        <w:right w:val="none" w:sz="0" w:space="0" w:color="auto"/>
      </w:divBdr>
    </w:div>
    <w:div w:id="1278639508">
      <w:bodyDiv w:val="1"/>
      <w:marLeft w:val="0"/>
      <w:marRight w:val="0"/>
      <w:marTop w:val="0"/>
      <w:marBottom w:val="0"/>
      <w:divBdr>
        <w:top w:val="none" w:sz="0" w:space="0" w:color="auto"/>
        <w:left w:val="none" w:sz="0" w:space="0" w:color="auto"/>
        <w:bottom w:val="none" w:sz="0" w:space="0" w:color="auto"/>
        <w:right w:val="none" w:sz="0" w:space="0" w:color="auto"/>
      </w:divBdr>
    </w:div>
    <w:div w:id="1347488280">
      <w:bodyDiv w:val="1"/>
      <w:marLeft w:val="0"/>
      <w:marRight w:val="0"/>
      <w:marTop w:val="0"/>
      <w:marBottom w:val="0"/>
      <w:divBdr>
        <w:top w:val="none" w:sz="0" w:space="0" w:color="auto"/>
        <w:left w:val="none" w:sz="0" w:space="0" w:color="auto"/>
        <w:bottom w:val="none" w:sz="0" w:space="0" w:color="auto"/>
        <w:right w:val="none" w:sz="0" w:space="0" w:color="auto"/>
      </w:divBdr>
      <w:divsChild>
        <w:div w:id="1010840431">
          <w:marLeft w:val="360"/>
          <w:marRight w:val="0"/>
          <w:marTop w:val="86"/>
          <w:marBottom w:val="0"/>
          <w:divBdr>
            <w:top w:val="none" w:sz="0" w:space="0" w:color="auto"/>
            <w:left w:val="none" w:sz="0" w:space="0" w:color="auto"/>
            <w:bottom w:val="none" w:sz="0" w:space="0" w:color="auto"/>
            <w:right w:val="none" w:sz="0" w:space="0" w:color="auto"/>
          </w:divBdr>
        </w:div>
        <w:div w:id="447436259">
          <w:marLeft w:val="1080"/>
          <w:marRight w:val="0"/>
          <w:marTop w:val="86"/>
          <w:marBottom w:val="0"/>
          <w:divBdr>
            <w:top w:val="none" w:sz="0" w:space="0" w:color="auto"/>
            <w:left w:val="none" w:sz="0" w:space="0" w:color="auto"/>
            <w:bottom w:val="none" w:sz="0" w:space="0" w:color="auto"/>
            <w:right w:val="none" w:sz="0" w:space="0" w:color="auto"/>
          </w:divBdr>
        </w:div>
        <w:div w:id="753433408">
          <w:marLeft w:val="1080"/>
          <w:marRight w:val="0"/>
          <w:marTop w:val="86"/>
          <w:marBottom w:val="0"/>
          <w:divBdr>
            <w:top w:val="none" w:sz="0" w:space="0" w:color="auto"/>
            <w:left w:val="none" w:sz="0" w:space="0" w:color="auto"/>
            <w:bottom w:val="none" w:sz="0" w:space="0" w:color="auto"/>
            <w:right w:val="none" w:sz="0" w:space="0" w:color="auto"/>
          </w:divBdr>
        </w:div>
        <w:div w:id="1482505300">
          <w:marLeft w:val="1080"/>
          <w:marRight w:val="0"/>
          <w:marTop w:val="86"/>
          <w:marBottom w:val="0"/>
          <w:divBdr>
            <w:top w:val="none" w:sz="0" w:space="0" w:color="auto"/>
            <w:left w:val="none" w:sz="0" w:space="0" w:color="auto"/>
            <w:bottom w:val="none" w:sz="0" w:space="0" w:color="auto"/>
            <w:right w:val="none" w:sz="0" w:space="0" w:color="auto"/>
          </w:divBdr>
        </w:div>
        <w:div w:id="682123554">
          <w:marLeft w:val="274"/>
          <w:marRight w:val="0"/>
          <w:marTop w:val="86"/>
          <w:marBottom w:val="0"/>
          <w:divBdr>
            <w:top w:val="none" w:sz="0" w:space="0" w:color="auto"/>
            <w:left w:val="none" w:sz="0" w:space="0" w:color="auto"/>
            <w:bottom w:val="none" w:sz="0" w:space="0" w:color="auto"/>
            <w:right w:val="none" w:sz="0" w:space="0" w:color="auto"/>
          </w:divBdr>
        </w:div>
        <w:div w:id="1176074898">
          <w:marLeft w:val="274"/>
          <w:marRight w:val="0"/>
          <w:marTop w:val="86"/>
          <w:marBottom w:val="0"/>
          <w:divBdr>
            <w:top w:val="none" w:sz="0" w:space="0" w:color="auto"/>
            <w:left w:val="none" w:sz="0" w:space="0" w:color="auto"/>
            <w:bottom w:val="none" w:sz="0" w:space="0" w:color="auto"/>
            <w:right w:val="none" w:sz="0" w:space="0" w:color="auto"/>
          </w:divBdr>
        </w:div>
        <w:div w:id="1563252464">
          <w:marLeft w:val="360"/>
          <w:marRight w:val="0"/>
          <w:marTop w:val="86"/>
          <w:marBottom w:val="0"/>
          <w:divBdr>
            <w:top w:val="none" w:sz="0" w:space="0" w:color="auto"/>
            <w:left w:val="none" w:sz="0" w:space="0" w:color="auto"/>
            <w:bottom w:val="none" w:sz="0" w:space="0" w:color="auto"/>
            <w:right w:val="none" w:sz="0" w:space="0" w:color="auto"/>
          </w:divBdr>
        </w:div>
        <w:div w:id="330330219">
          <w:marLeft w:val="360"/>
          <w:marRight w:val="0"/>
          <w:marTop w:val="86"/>
          <w:marBottom w:val="0"/>
          <w:divBdr>
            <w:top w:val="none" w:sz="0" w:space="0" w:color="auto"/>
            <w:left w:val="none" w:sz="0" w:space="0" w:color="auto"/>
            <w:bottom w:val="none" w:sz="0" w:space="0" w:color="auto"/>
            <w:right w:val="none" w:sz="0" w:space="0" w:color="auto"/>
          </w:divBdr>
        </w:div>
        <w:div w:id="266305307">
          <w:marLeft w:val="360"/>
          <w:marRight w:val="0"/>
          <w:marTop w:val="86"/>
          <w:marBottom w:val="0"/>
          <w:divBdr>
            <w:top w:val="none" w:sz="0" w:space="0" w:color="auto"/>
            <w:left w:val="none" w:sz="0" w:space="0" w:color="auto"/>
            <w:bottom w:val="none" w:sz="0" w:space="0" w:color="auto"/>
            <w:right w:val="none" w:sz="0" w:space="0" w:color="auto"/>
          </w:divBdr>
        </w:div>
        <w:div w:id="1524324576">
          <w:marLeft w:val="360"/>
          <w:marRight w:val="0"/>
          <w:marTop w:val="86"/>
          <w:marBottom w:val="0"/>
          <w:divBdr>
            <w:top w:val="none" w:sz="0" w:space="0" w:color="auto"/>
            <w:left w:val="none" w:sz="0" w:space="0" w:color="auto"/>
            <w:bottom w:val="none" w:sz="0" w:space="0" w:color="auto"/>
            <w:right w:val="none" w:sz="0" w:space="0" w:color="auto"/>
          </w:divBdr>
        </w:div>
        <w:div w:id="1408959180">
          <w:marLeft w:val="360"/>
          <w:marRight w:val="0"/>
          <w:marTop w:val="86"/>
          <w:marBottom w:val="0"/>
          <w:divBdr>
            <w:top w:val="none" w:sz="0" w:space="0" w:color="auto"/>
            <w:left w:val="none" w:sz="0" w:space="0" w:color="auto"/>
            <w:bottom w:val="none" w:sz="0" w:space="0" w:color="auto"/>
            <w:right w:val="none" w:sz="0" w:space="0" w:color="auto"/>
          </w:divBdr>
        </w:div>
      </w:divsChild>
    </w:div>
    <w:div w:id="1414815278">
      <w:bodyDiv w:val="1"/>
      <w:marLeft w:val="0"/>
      <w:marRight w:val="0"/>
      <w:marTop w:val="0"/>
      <w:marBottom w:val="0"/>
      <w:divBdr>
        <w:top w:val="none" w:sz="0" w:space="0" w:color="auto"/>
        <w:left w:val="none" w:sz="0" w:space="0" w:color="auto"/>
        <w:bottom w:val="none" w:sz="0" w:space="0" w:color="auto"/>
        <w:right w:val="none" w:sz="0" w:space="0" w:color="auto"/>
      </w:divBdr>
    </w:div>
    <w:div w:id="1432780497">
      <w:bodyDiv w:val="1"/>
      <w:marLeft w:val="0"/>
      <w:marRight w:val="0"/>
      <w:marTop w:val="0"/>
      <w:marBottom w:val="0"/>
      <w:divBdr>
        <w:top w:val="none" w:sz="0" w:space="0" w:color="auto"/>
        <w:left w:val="none" w:sz="0" w:space="0" w:color="auto"/>
        <w:bottom w:val="none" w:sz="0" w:space="0" w:color="auto"/>
        <w:right w:val="none" w:sz="0" w:space="0" w:color="auto"/>
      </w:divBdr>
    </w:div>
    <w:div w:id="1457529731">
      <w:bodyDiv w:val="1"/>
      <w:marLeft w:val="0"/>
      <w:marRight w:val="0"/>
      <w:marTop w:val="0"/>
      <w:marBottom w:val="0"/>
      <w:divBdr>
        <w:top w:val="none" w:sz="0" w:space="0" w:color="auto"/>
        <w:left w:val="none" w:sz="0" w:space="0" w:color="auto"/>
        <w:bottom w:val="none" w:sz="0" w:space="0" w:color="auto"/>
        <w:right w:val="none" w:sz="0" w:space="0" w:color="auto"/>
      </w:divBdr>
      <w:divsChild>
        <w:div w:id="1028143437">
          <w:marLeft w:val="547"/>
          <w:marRight w:val="0"/>
          <w:marTop w:val="134"/>
          <w:marBottom w:val="0"/>
          <w:divBdr>
            <w:top w:val="none" w:sz="0" w:space="0" w:color="auto"/>
            <w:left w:val="none" w:sz="0" w:space="0" w:color="auto"/>
            <w:bottom w:val="none" w:sz="0" w:space="0" w:color="auto"/>
            <w:right w:val="none" w:sz="0" w:space="0" w:color="auto"/>
          </w:divBdr>
        </w:div>
        <w:div w:id="1919091931">
          <w:marLeft w:val="1166"/>
          <w:marRight w:val="0"/>
          <w:marTop w:val="115"/>
          <w:marBottom w:val="0"/>
          <w:divBdr>
            <w:top w:val="none" w:sz="0" w:space="0" w:color="auto"/>
            <w:left w:val="none" w:sz="0" w:space="0" w:color="auto"/>
            <w:bottom w:val="none" w:sz="0" w:space="0" w:color="auto"/>
            <w:right w:val="none" w:sz="0" w:space="0" w:color="auto"/>
          </w:divBdr>
        </w:div>
        <w:div w:id="352003111">
          <w:marLeft w:val="1166"/>
          <w:marRight w:val="0"/>
          <w:marTop w:val="115"/>
          <w:marBottom w:val="0"/>
          <w:divBdr>
            <w:top w:val="none" w:sz="0" w:space="0" w:color="auto"/>
            <w:left w:val="none" w:sz="0" w:space="0" w:color="auto"/>
            <w:bottom w:val="none" w:sz="0" w:space="0" w:color="auto"/>
            <w:right w:val="none" w:sz="0" w:space="0" w:color="auto"/>
          </w:divBdr>
        </w:div>
        <w:div w:id="1702633851">
          <w:marLeft w:val="1166"/>
          <w:marRight w:val="0"/>
          <w:marTop w:val="115"/>
          <w:marBottom w:val="0"/>
          <w:divBdr>
            <w:top w:val="none" w:sz="0" w:space="0" w:color="auto"/>
            <w:left w:val="none" w:sz="0" w:space="0" w:color="auto"/>
            <w:bottom w:val="none" w:sz="0" w:space="0" w:color="auto"/>
            <w:right w:val="none" w:sz="0" w:space="0" w:color="auto"/>
          </w:divBdr>
        </w:div>
        <w:div w:id="2050756831">
          <w:marLeft w:val="1166"/>
          <w:marRight w:val="0"/>
          <w:marTop w:val="115"/>
          <w:marBottom w:val="0"/>
          <w:divBdr>
            <w:top w:val="none" w:sz="0" w:space="0" w:color="auto"/>
            <w:left w:val="none" w:sz="0" w:space="0" w:color="auto"/>
            <w:bottom w:val="none" w:sz="0" w:space="0" w:color="auto"/>
            <w:right w:val="none" w:sz="0" w:space="0" w:color="auto"/>
          </w:divBdr>
        </w:div>
      </w:divsChild>
    </w:div>
    <w:div w:id="1504082939">
      <w:bodyDiv w:val="1"/>
      <w:marLeft w:val="0"/>
      <w:marRight w:val="0"/>
      <w:marTop w:val="0"/>
      <w:marBottom w:val="0"/>
      <w:divBdr>
        <w:top w:val="none" w:sz="0" w:space="0" w:color="auto"/>
        <w:left w:val="none" w:sz="0" w:space="0" w:color="auto"/>
        <w:bottom w:val="none" w:sz="0" w:space="0" w:color="auto"/>
        <w:right w:val="none" w:sz="0" w:space="0" w:color="auto"/>
      </w:divBdr>
      <w:divsChild>
        <w:div w:id="86273522">
          <w:marLeft w:val="720"/>
          <w:marRight w:val="0"/>
          <w:marTop w:val="76"/>
          <w:marBottom w:val="0"/>
          <w:divBdr>
            <w:top w:val="none" w:sz="0" w:space="0" w:color="auto"/>
            <w:left w:val="none" w:sz="0" w:space="0" w:color="auto"/>
            <w:bottom w:val="none" w:sz="0" w:space="0" w:color="auto"/>
            <w:right w:val="none" w:sz="0" w:space="0" w:color="auto"/>
          </w:divBdr>
        </w:div>
        <w:div w:id="850680823">
          <w:marLeft w:val="720"/>
          <w:marRight w:val="0"/>
          <w:marTop w:val="76"/>
          <w:marBottom w:val="0"/>
          <w:divBdr>
            <w:top w:val="none" w:sz="0" w:space="0" w:color="auto"/>
            <w:left w:val="none" w:sz="0" w:space="0" w:color="auto"/>
            <w:bottom w:val="none" w:sz="0" w:space="0" w:color="auto"/>
            <w:right w:val="none" w:sz="0" w:space="0" w:color="auto"/>
          </w:divBdr>
        </w:div>
        <w:div w:id="707528694">
          <w:marLeft w:val="720"/>
          <w:marRight w:val="0"/>
          <w:marTop w:val="76"/>
          <w:marBottom w:val="0"/>
          <w:divBdr>
            <w:top w:val="none" w:sz="0" w:space="0" w:color="auto"/>
            <w:left w:val="none" w:sz="0" w:space="0" w:color="auto"/>
            <w:bottom w:val="none" w:sz="0" w:space="0" w:color="auto"/>
            <w:right w:val="none" w:sz="0" w:space="0" w:color="auto"/>
          </w:divBdr>
        </w:div>
        <w:div w:id="992955019">
          <w:marLeft w:val="360"/>
          <w:marRight w:val="0"/>
          <w:marTop w:val="76"/>
          <w:marBottom w:val="0"/>
          <w:divBdr>
            <w:top w:val="none" w:sz="0" w:space="0" w:color="auto"/>
            <w:left w:val="none" w:sz="0" w:space="0" w:color="auto"/>
            <w:bottom w:val="none" w:sz="0" w:space="0" w:color="auto"/>
            <w:right w:val="none" w:sz="0" w:space="0" w:color="auto"/>
          </w:divBdr>
        </w:div>
      </w:divsChild>
    </w:div>
    <w:div w:id="1547445183">
      <w:bodyDiv w:val="1"/>
      <w:marLeft w:val="0"/>
      <w:marRight w:val="0"/>
      <w:marTop w:val="0"/>
      <w:marBottom w:val="0"/>
      <w:divBdr>
        <w:top w:val="none" w:sz="0" w:space="0" w:color="auto"/>
        <w:left w:val="none" w:sz="0" w:space="0" w:color="auto"/>
        <w:bottom w:val="none" w:sz="0" w:space="0" w:color="auto"/>
        <w:right w:val="none" w:sz="0" w:space="0" w:color="auto"/>
      </w:divBdr>
    </w:div>
    <w:div w:id="1618415025">
      <w:bodyDiv w:val="1"/>
      <w:marLeft w:val="0"/>
      <w:marRight w:val="0"/>
      <w:marTop w:val="0"/>
      <w:marBottom w:val="0"/>
      <w:divBdr>
        <w:top w:val="none" w:sz="0" w:space="0" w:color="auto"/>
        <w:left w:val="none" w:sz="0" w:space="0" w:color="auto"/>
        <w:bottom w:val="none" w:sz="0" w:space="0" w:color="auto"/>
        <w:right w:val="none" w:sz="0" w:space="0" w:color="auto"/>
      </w:divBdr>
    </w:div>
    <w:div w:id="1725719316">
      <w:bodyDiv w:val="1"/>
      <w:marLeft w:val="0"/>
      <w:marRight w:val="0"/>
      <w:marTop w:val="0"/>
      <w:marBottom w:val="0"/>
      <w:divBdr>
        <w:top w:val="none" w:sz="0" w:space="0" w:color="auto"/>
        <w:left w:val="none" w:sz="0" w:space="0" w:color="auto"/>
        <w:bottom w:val="none" w:sz="0" w:space="0" w:color="auto"/>
        <w:right w:val="none" w:sz="0" w:space="0" w:color="auto"/>
      </w:divBdr>
      <w:divsChild>
        <w:div w:id="913973650">
          <w:marLeft w:val="360"/>
          <w:marRight w:val="0"/>
          <w:marTop w:val="86"/>
          <w:marBottom w:val="0"/>
          <w:divBdr>
            <w:top w:val="none" w:sz="0" w:space="0" w:color="auto"/>
            <w:left w:val="none" w:sz="0" w:space="0" w:color="auto"/>
            <w:bottom w:val="none" w:sz="0" w:space="0" w:color="auto"/>
            <w:right w:val="none" w:sz="0" w:space="0" w:color="auto"/>
          </w:divBdr>
        </w:div>
      </w:divsChild>
    </w:div>
    <w:div w:id="1745226492">
      <w:bodyDiv w:val="1"/>
      <w:marLeft w:val="0"/>
      <w:marRight w:val="0"/>
      <w:marTop w:val="0"/>
      <w:marBottom w:val="0"/>
      <w:divBdr>
        <w:top w:val="none" w:sz="0" w:space="0" w:color="auto"/>
        <w:left w:val="none" w:sz="0" w:space="0" w:color="auto"/>
        <w:bottom w:val="none" w:sz="0" w:space="0" w:color="auto"/>
        <w:right w:val="none" w:sz="0" w:space="0" w:color="auto"/>
      </w:divBdr>
    </w:div>
    <w:div w:id="1745252138">
      <w:bodyDiv w:val="1"/>
      <w:marLeft w:val="0"/>
      <w:marRight w:val="0"/>
      <w:marTop w:val="0"/>
      <w:marBottom w:val="0"/>
      <w:divBdr>
        <w:top w:val="none" w:sz="0" w:space="0" w:color="auto"/>
        <w:left w:val="none" w:sz="0" w:space="0" w:color="auto"/>
        <w:bottom w:val="none" w:sz="0" w:space="0" w:color="auto"/>
        <w:right w:val="none" w:sz="0" w:space="0" w:color="auto"/>
      </w:divBdr>
      <w:divsChild>
        <w:div w:id="829642676">
          <w:marLeft w:val="1166"/>
          <w:marRight w:val="0"/>
          <w:marTop w:val="115"/>
          <w:marBottom w:val="0"/>
          <w:divBdr>
            <w:top w:val="none" w:sz="0" w:space="0" w:color="auto"/>
            <w:left w:val="none" w:sz="0" w:space="0" w:color="auto"/>
            <w:bottom w:val="none" w:sz="0" w:space="0" w:color="auto"/>
            <w:right w:val="none" w:sz="0" w:space="0" w:color="auto"/>
          </w:divBdr>
        </w:div>
        <w:div w:id="22630128">
          <w:marLeft w:val="1166"/>
          <w:marRight w:val="0"/>
          <w:marTop w:val="115"/>
          <w:marBottom w:val="0"/>
          <w:divBdr>
            <w:top w:val="none" w:sz="0" w:space="0" w:color="auto"/>
            <w:left w:val="none" w:sz="0" w:space="0" w:color="auto"/>
            <w:bottom w:val="none" w:sz="0" w:space="0" w:color="auto"/>
            <w:right w:val="none" w:sz="0" w:space="0" w:color="auto"/>
          </w:divBdr>
        </w:div>
        <w:div w:id="1199008612">
          <w:marLeft w:val="1166"/>
          <w:marRight w:val="0"/>
          <w:marTop w:val="115"/>
          <w:marBottom w:val="0"/>
          <w:divBdr>
            <w:top w:val="none" w:sz="0" w:space="0" w:color="auto"/>
            <w:left w:val="none" w:sz="0" w:space="0" w:color="auto"/>
            <w:bottom w:val="none" w:sz="0" w:space="0" w:color="auto"/>
            <w:right w:val="none" w:sz="0" w:space="0" w:color="auto"/>
          </w:divBdr>
        </w:div>
        <w:div w:id="1126969567">
          <w:marLeft w:val="1166"/>
          <w:marRight w:val="0"/>
          <w:marTop w:val="115"/>
          <w:marBottom w:val="0"/>
          <w:divBdr>
            <w:top w:val="none" w:sz="0" w:space="0" w:color="auto"/>
            <w:left w:val="none" w:sz="0" w:space="0" w:color="auto"/>
            <w:bottom w:val="none" w:sz="0" w:space="0" w:color="auto"/>
            <w:right w:val="none" w:sz="0" w:space="0" w:color="auto"/>
          </w:divBdr>
        </w:div>
      </w:divsChild>
    </w:div>
    <w:div w:id="1817643282">
      <w:bodyDiv w:val="1"/>
      <w:marLeft w:val="0"/>
      <w:marRight w:val="0"/>
      <w:marTop w:val="0"/>
      <w:marBottom w:val="0"/>
      <w:divBdr>
        <w:top w:val="none" w:sz="0" w:space="0" w:color="auto"/>
        <w:left w:val="none" w:sz="0" w:space="0" w:color="auto"/>
        <w:bottom w:val="none" w:sz="0" w:space="0" w:color="auto"/>
        <w:right w:val="none" w:sz="0" w:space="0" w:color="auto"/>
      </w:divBdr>
      <w:divsChild>
        <w:div w:id="1303582913">
          <w:marLeft w:val="360"/>
          <w:marRight w:val="0"/>
          <w:marTop w:val="86"/>
          <w:marBottom w:val="0"/>
          <w:divBdr>
            <w:top w:val="none" w:sz="0" w:space="0" w:color="auto"/>
            <w:left w:val="none" w:sz="0" w:space="0" w:color="auto"/>
            <w:bottom w:val="none" w:sz="0" w:space="0" w:color="auto"/>
            <w:right w:val="none" w:sz="0" w:space="0" w:color="auto"/>
          </w:divBdr>
        </w:div>
        <w:div w:id="664358448">
          <w:marLeft w:val="360"/>
          <w:marRight w:val="0"/>
          <w:marTop w:val="86"/>
          <w:marBottom w:val="0"/>
          <w:divBdr>
            <w:top w:val="none" w:sz="0" w:space="0" w:color="auto"/>
            <w:left w:val="none" w:sz="0" w:space="0" w:color="auto"/>
            <w:bottom w:val="none" w:sz="0" w:space="0" w:color="auto"/>
            <w:right w:val="none" w:sz="0" w:space="0" w:color="auto"/>
          </w:divBdr>
        </w:div>
        <w:div w:id="641468364">
          <w:marLeft w:val="360"/>
          <w:marRight w:val="0"/>
          <w:marTop w:val="86"/>
          <w:marBottom w:val="0"/>
          <w:divBdr>
            <w:top w:val="none" w:sz="0" w:space="0" w:color="auto"/>
            <w:left w:val="none" w:sz="0" w:space="0" w:color="auto"/>
            <w:bottom w:val="none" w:sz="0" w:space="0" w:color="auto"/>
            <w:right w:val="none" w:sz="0" w:space="0" w:color="auto"/>
          </w:divBdr>
        </w:div>
        <w:div w:id="1613780886">
          <w:marLeft w:val="360"/>
          <w:marRight w:val="0"/>
          <w:marTop w:val="86"/>
          <w:marBottom w:val="0"/>
          <w:divBdr>
            <w:top w:val="none" w:sz="0" w:space="0" w:color="auto"/>
            <w:left w:val="none" w:sz="0" w:space="0" w:color="auto"/>
            <w:bottom w:val="none" w:sz="0" w:space="0" w:color="auto"/>
            <w:right w:val="none" w:sz="0" w:space="0" w:color="auto"/>
          </w:divBdr>
        </w:div>
        <w:div w:id="1416586130">
          <w:marLeft w:val="360"/>
          <w:marRight w:val="0"/>
          <w:marTop w:val="86"/>
          <w:marBottom w:val="0"/>
          <w:divBdr>
            <w:top w:val="none" w:sz="0" w:space="0" w:color="auto"/>
            <w:left w:val="none" w:sz="0" w:space="0" w:color="auto"/>
            <w:bottom w:val="none" w:sz="0" w:space="0" w:color="auto"/>
            <w:right w:val="none" w:sz="0" w:space="0" w:color="auto"/>
          </w:divBdr>
        </w:div>
      </w:divsChild>
    </w:div>
    <w:div w:id="1818642498">
      <w:bodyDiv w:val="1"/>
      <w:marLeft w:val="0"/>
      <w:marRight w:val="0"/>
      <w:marTop w:val="0"/>
      <w:marBottom w:val="0"/>
      <w:divBdr>
        <w:top w:val="none" w:sz="0" w:space="0" w:color="auto"/>
        <w:left w:val="none" w:sz="0" w:space="0" w:color="auto"/>
        <w:bottom w:val="none" w:sz="0" w:space="0" w:color="auto"/>
        <w:right w:val="none" w:sz="0" w:space="0" w:color="auto"/>
      </w:divBdr>
      <w:divsChild>
        <w:div w:id="1678651598">
          <w:marLeft w:val="360"/>
          <w:marRight w:val="0"/>
          <w:marTop w:val="86"/>
          <w:marBottom w:val="0"/>
          <w:divBdr>
            <w:top w:val="none" w:sz="0" w:space="0" w:color="auto"/>
            <w:left w:val="none" w:sz="0" w:space="0" w:color="auto"/>
            <w:bottom w:val="none" w:sz="0" w:space="0" w:color="auto"/>
            <w:right w:val="none" w:sz="0" w:space="0" w:color="auto"/>
          </w:divBdr>
        </w:div>
        <w:div w:id="1463109633">
          <w:marLeft w:val="360"/>
          <w:marRight w:val="0"/>
          <w:marTop w:val="86"/>
          <w:marBottom w:val="0"/>
          <w:divBdr>
            <w:top w:val="none" w:sz="0" w:space="0" w:color="auto"/>
            <w:left w:val="none" w:sz="0" w:space="0" w:color="auto"/>
            <w:bottom w:val="none" w:sz="0" w:space="0" w:color="auto"/>
            <w:right w:val="none" w:sz="0" w:space="0" w:color="auto"/>
          </w:divBdr>
        </w:div>
      </w:divsChild>
    </w:div>
    <w:div w:id="1991589811">
      <w:bodyDiv w:val="1"/>
      <w:marLeft w:val="0"/>
      <w:marRight w:val="0"/>
      <w:marTop w:val="0"/>
      <w:marBottom w:val="0"/>
      <w:divBdr>
        <w:top w:val="none" w:sz="0" w:space="0" w:color="auto"/>
        <w:left w:val="none" w:sz="0" w:space="0" w:color="auto"/>
        <w:bottom w:val="none" w:sz="0" w:space="0" w:color="auto"/>
        <w:right w:val="none" w:sz="0" w:space="0" w:color="auto"/>
      </w:divBdr>
    </w:div>
    <w:div w:id="2006205018">
      <w:bodyDiv w:val="1"/>
      <w:marLeft w:val="0"/>
      <w:marRight w:val="0"/>
      <w:marTop w:val="0"/>
      <w:marBottom w:val="0"/>
      <w:divBdr>
        <w:top w:val="none" w:sz="0" w:space="0" w:color="auto"/>
        <w:left w:val="none" w:sz="0" w:space="0" w:color="auto"/>
        <w:bottom w:val="none" w:sz="0" w:space="0" w:color="auto"/>
        <w:right w:val="none" w:sz="0" w:space="0" w:color="auto"/>
      </w:divBdr>
      <w:divsChild>
        <w:div w:id="1399864709">
          <w:marLeft w:val="360"/>
          <w:marRight w:val="0"/>
          <w:marTop w:val="86"/>
          <w:marBottom w:val="0"/>
          <w:divBdr>
            <w:top w:val="none" w:sz="0" w:space="0" w:color="auto"/>
            <w:left w:val="none" w:sz="0" w:space="0" w:color="auto"/>
            <w:bottom w:val="none" w:sz="0" w:space="0" w:color="auto"/>
            <w:right w:val="none" w:sz="0" w:space="0" w:color="auto"/>
          </w:divBdr>
        </w:div>
        <w:div w:id="1481726982">
          <w:marLeft w:val="360"/>
          <w:marRight w:val="0"/>
          <w:marTop w:val="86"/>
          <w:marBottom w:val="0"/>
          <w:divBdr>
            <w:top w:val="none" w:sz="0" w:space="0" w:color="auto"/>
            <w:left w:val="none" w:sz="0" w:space="0" w:color="auto"/>
            <w:bottom w:val="none" w:sz="0" w:space="0" w:color="auto"/>
            <w:right w:val="none" w:sz="0" w:space="0" w:color="auto"/>
          </w:divBdr>
        </w:div>
      </w:divsChild>
    </w:div>
    <w:div w:id="2032757383">
      <w:bodyDiv w:val="1"/>
      <w:marLeft w:val="0"/>
      <w:marRight w:val="0"/>
      <w:marTop w:val="0"/>
      <w:marBottom w:val="0"/>
      <w:divBdr>
        <w:top w:val="none" w:sz="0" w:space="0" w:color="auto"/>
        <w:left w:val="none" w:sz="0" w:space="0" w:color="auto"/>
        <w:bottom w:val="none" w:sz="0" w:space="0" w:color="auto"/>
        <w:right w:val="none" w:sz="0" w:space="0" w:color="auto"/>
      </w:divBdr>
      <w:divsChild>
        <w:div w:id="1426221230">
          <w:marLeft w:val="360"/>
          <w:marRight w:val="0"/>
          <w:marTop w:val="76"/>
          <w:marBottom w:val="0"/>
          <w:divBdr>
            <w:top w:val="none" w:sz="0" w:space="0" w:color="auto"/>
            <w:left w:val="none" w:sz="0" w:space="0" w:color="auto"/>
            <w:bottom w:val="none" w:sz="0" w:space="0" w:color="auto"/>
            <w:right w:val="none" w:sz="0" w:space="0" w:color="auto"/>
          </w:divBdr>
        </w:div>
        <w:div w:id="1193542513">
          <w:marLeft w:val="360"/>
          <w:marRight w:val="0"/>
          <w:marTop w:val="76"/>
          <w:marBottom w:val="0"/>
          <w:divBdr>
            <w:top w:val="none" w:sz="0" w:space="0" w:color="auto"/>
            <w:left w:val="none" w:sz="0" w:space="0" w:color="auto"/>
            <w:bottom w:val="none" w:sz="0" w:space="0" w:color="auto"/>
            <w:right w:val="none" w:sz="0" w:space="0" w:color="auto"/>
          </w:divBdr>
        </w:div>
        <w:div w:id="1510177043">
          <w:marLeft w:val="360"/>
          <w:marRight w:val="0"/>
          <w:marTop w:val="76"/>
          <w:marBottom w:val="0"/>
          <w:divBdr>
            <w:top w:val="none" w:sz="0" w:space="0" w:color="auto"/>
            <w:left w:val="none" w:sz="0" w:space="0" w:color="auto"/>
            <w:bottom w:val="none" w:sz="0" w:space="0" w:color="auto"/>
            <w:right w:val="none" w:sz="0" w:space="0" w:color="auto"/>
          </w:divBdr>
        </w:div>
        <w:div w:id="1683513163">
          <w:marLeft w:val="360"/>
          <w:marRight w:val="0"/>
          <w:marTop w:val="76"/>
          <w:marBottom w:val="0"/>
          <w:divBdr>
            <w:top w:val="none" w:sz="0" w:space="0" w:color="auto"/>
            <w:left w:val="none" w:sz="0" w:space="0" w:color="auto"/>
            <w:bottom w:val="none" w:sz="0" w:space="0" w:color="auto"/>
            <w:right w:val="none" w:sz="0" w:space="0" w:color="auto"/>
          </w:divBdr>
        </w:div>
        <w:div w:id="917516451">
          <w:marLeft w:val="360"/>
          <w:marRight w:val="0"/>
          <w:marTop w:val="76"/>
          <w:marBottom w:val="0"/>
          <w:divBdr>
            <w:top w:val="none" w:sz="0" w:space="0" w:color="auto"/>
            <w:left w:val="none" w:sz="0" w:space="0" w:color="auto"/>
            <w:bottom w:val="none" w:sz="0" w:space="0" w:color="auto"/>
            <w:right w:val="none" w:sz="0" w:space="0" w:color="auto"/>
          </w:divBdr>
        </w:div>
      </w:divsChild>
    </w:div>
    <w:div w:id="2053113485">
      <w:bodyDiv w:val="1"/>
      <w:marLeft w:val="0"/>
      <w:marRight w:val="0"/>
      <w:marTop w:val="0"/>
      <w:marBottom w:val="0"/>
      <w:divBdr>
        <w:top w:val="none" w:sz="0" w:space="0" w:color="auto"/>
        <w:left w:val="none" w:sz="0" w:space="0" w:color="auto"/>
        <w:bottom w:val="none" w:sz="0" w:space="0" w:color="auto"/>
        <w:right w:val="none" w:sz="0" w:space="0" w:color="auto"/>
      </w:divBdr>
      <w:divsChild>
        <w:div w:id="1449818023">
          <w:marLeft w:val="1166"/>
          <w:marRight w:val="0"/>
          <w:marTop w:val="115"/>
          <w:marBottom w:val="0"/>
          <w:divBdr>
            <w:top w:val="none" w:sz="0" w:space="0" w:color="auto"/>
            <w:left w:val="none" w:sz="0" w:space="0" w:color="auto"/>
            <w:bottom w:val="none" w:sz="0" w:space="0" w:color="auto"/>
            <w:right w:val="none" w:sz="0" w:space="0" w:color="auto"/>
          </w:divBdr>
        </w:div>
        <w:div w:id="491022898">
          <w:marLeft w:val="1800"/>
          <w:marRight w:val="0"/>
          <w:marTop w:val="106"/>
          <w:marBottom w:val="0"/>
          <w:divBdr>
            <w:top w:val="none" w:sz="0" w:space="0" w:color="auto"/>
            <w:left w:val="none" w:sz="0" w:space="0" w:color="auto"/>
            <w:bottom w:val="none" w:sz="0" w:space="0" w:color="auto"/>
            <w:right w:val="none" w:sz="0" w:space="0" w:color="auto"/>
          </w:divBdr>
        </w:div>
        <w:div w:id="78215576">
          <w:marLeft w:val="1800"/>
          <w:marRight w:val="0"/>
          <w:marTop w:val="106"/>
          <w:marBottom w:val="0"/>
          <w:divBdr>
            <w:top w:val="none" w:sz="0" w:space="0" w:color="auto"/>
            <w:left w:val="none" w:sz="0" w:space="0" w:color="auto"/>
            <w:bottom w:val="none" w:sz="0" w:space="0" w:color="auto"/>
            <w:right w:val="none" w:sz="0" w:space="0" w:color="auto"/>
          </w:divBdr>
        </w:div>
        <w:div w:id="414328714">
          <w:marLeft w:val="1166"/>
          <w:marRight w:val="0"/>
          <w:marTop w:val="115"/>
          <w:marBottom w:val="0"/>
          <w:divBdr>
            <w:top w:val="none" w:sz="0" w:space="0" w:color="auto"/>
            <w:left w:val="none" w:sz="0" w:space="0" w:color="auto"/>
            <w:bottom w:val="none" w:sz="0" w:space="0" w:color="auto"/>
            <w:right w:val="none" w:sz="0" w:space="0" w:color="auto"/>
          </w:divBdr>
        </w:div>
        <w:div w:id="1521359230">
          <w:marLeft w:val="1166"/>
          <w:marRight w:val="0"/>
          <w:marTop w:val="115"/>
          <w:marBottom w:val="0"/>
          <w:divBdr>
            <w:top w:val="none" w:sz="0" w:space="0" w:color="auto"/>
            <w:left w:val="none" w:sz="0" w:space="0" w:color="auto"/>
            <w:bottom w:val="none" w:sz="0" w:space="0" w:color="auto"/>
            <w:right w:val="none" w:sz="0" w:space="0" w:color="auto"/>
          </w:divBdr>
        </w:div>
        <w:div w:id="316766871">
          <w:marLeft w:val="1166"/>
          <w:marRight w:val="0"/>
          <w:marTop w:val="115"/>
          <w:marBottom w:val="0"/>
          <w:divBdr>
            <w:top w:val="none" w:sz="0" w:space="0" w:color="auto"/>
            <w:left w:val="none" w:sz="0" w:space="0" w:color="auto"/>
            <w:bottom w:val="none" w:sz="0" w:space="0" w:color="auto"/>
            <w:right w:val="none" w:sz="0" w:space="0" w:color="auto"/>
          </w:divBdr>
        </w:div>
        <w:div w:id="1274551710">
          <w:marLeft w:val="1800"/>
          <w:marRight w:val="0"/>
          <w:marTop w:val="106"/>
          <w:marBottom w:val="0"/>
          <w:divBdr>
            <w:top w:val="none" w:sz="0" w:space="0" w:color="auto"/>
            <w:left w:val="none" w:sz="0" w:space="0" w:color="auto"/>
            <w:bottom w:val="none" w:sz="0" w:space="0" w:color="auto"/>
            <w:right w:val="none" w:sz="0" w:space="0" w:color="auto"/>
          </w:divBdr>
        </w:div>
        <w:div w:id="177623728">
          <w:marLeft w:val="1800"/>
          <w:marRight w:val="0"/>
          <w:marTop w:val="106"/>
          <w:marBottom w:val="0"/>
          <w:divBdr>
            <w:top w:val="none" w:sz="0" w:space="0" w:color="auto"/>
            <w:left w:val="none" w:sz="0" w:space="0" w:color="auto"/>
            <w:bottom w:val="none" w:sz="0" w:space="0" w:color="auto"/>
            <w:right w:val="none" w:sz="0" w:space="0" w:color="auto"/>
          </w:divBdr>
        </w:div>
        <w:div w:id="1199011221">
          <w:marLeft w:val="1800"/>
          <w:marRight w:val="0"/>
          <w:marTop w:val="106"/>
          <w:marBottom w:val="0"/>
          <w:divBdr>
            <w:top w:val="none" w:sz="0" w:space="0" w:color="auto"/>
            <w:left w:val="none" w:sz="0" w:space="0" w:color="auto"/>
            <w:bottom w:val="none" w:sz="0" w:space="0" w:color="auto"/>
            <w:right w:val="none" w:sz="0" w:space="0" w:color="auto"/>
          </w:divBdr>
        </w:div>
      </w:divsChild>
    </w:div>
    <w:div w:id="2066176130">
      <w:bodyDiv w:val="1"/>
      <w:marLeft w:val="0"/>
      <w:marRight w:val="0"/>
      <w:marTop w:val="0"/>
      <w:marBottom w:val="0"/>
      <w:divBdr>
        <w:top w:val="none" w:sz="0" w:space="0" w:color="auto"/>
        <w:left w:val="none" w:sz="0" w:space="0" w:color="auto"/>
        <w:bottom w:val="none" w:sz="0" w:space="0" w:color="auto"/>
        <w:right w:val="none" w:sz="0" w:space="0" w:color="auto"/>
      </w:divBdr>
      <w:divsChild>
        <w:div w:id="1670865199">
          <w:marLeft w:val="0"/>
          <w:marRight w:val="0"/>
          <w:marTop w:val="0"/>
          <w:marBottom w:val="0"/>
          <w:divBdr>
            <w:top w:val="none" w:sz="0" w:space="0" w:color="auto"/>
            <w:left w:val="none" w:sz="0" w:space="0" w:color="auto"/>
            <w:bottom w:val="none" w:sz="0" w:space="0" w:color="auto"/>
            <w:right w:val="none" w:sz="0" w:space="0" w:color="auto"/>
          </w:divBdr>
        </w:div>
      </w:divsChild>
    </w:div>
    <w:div w:id="2090761315">
      <w:bodyDiv w:val="1"/>
      <w:marLeft w:val="0"/>
      <w:marRight w:val="0"/>
      <w:marTop w:val="0"/>
      <w:marBottom w:val="0"/>
      <w:divBdr>
        <w:top w:val="none" w:sz="0" w:space="0" w:color="auto"/>
        <w:left w:val="none" w:sz="0" w:space="0" w:color="auto"/>
        <w:bottom w:val="none" w:sz="0" w:space="0" w:color="auto"/>
        <w:right w:val="none" w:sz="0" w:space="0" w:color="auto"/>
      </w:divBdr>
    </w:div>
    <w:div w:id="214604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88.png"/><Relationship Id="rId21" Type="http://schemas.openxmlformats.org/officeDocument/2006/relationships/package" Target="embeddings/Microsoft_Excel_Worksheet3.xlsx"/><Relationship Id="rId42" Type="http://schemas.openxmlformats.org/officeDocument/2006/relationships/package" Target="embeddings/Microsoft_Excel_Worksheet11.xlsx"/><Relationship Id="rId47" Type="http://schemas.openxmlformats.org/officeDocument/2006/relationships/oleObject" Target="embeddings/oleObject1.bin"/><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38" Type="http://schemas.openxmlformats.org/officeDocument/2006/relationships/image" Target="media/image109.png"/><Relationship Id="rId16" Type="http://schemas.openxmlformats.org/officeDocument/2006/relationships/chart" Target="charts/chart1.xml"/><Relationship Id="rId107" Type="http://schemas.openxmlformats.org/officeDocument/2006/relationships/image" Target="media/image78.png"/><Relationship Id="rId11" Type="http://schemas.openxmlformats.org/officeDocument/2006/relationships/image" Target="media/image3.wmf"/><Relationship Id="rId32" Type="http://schemas.openxmlformats.org/officeDocument/2006/relationships/package" Target="embeddings/Microsoft_Excel_Worksheet7.xlsx"/><Relationship Id="rId37" Type="http://schemas.openxmlformats.org/officeDocument/2006/relationships/image" Target="media/image15.emf"/><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chart" Target="charts/chart3.xml"/><Relationship Id="rId27" Type="http://schemas.openxmlformats.org/officeDocument/2006/relationships/package" Target="embeddings/Microsoft_Excel_Worksheet5.xlsx"/><Relationship Id="rId43" Type="http://schemas.openxmlformats.org/officeDocument/2006/relationships/image" Target="media/image19.emf"/><Relationship Id="rId48" Type="http://schemas.openxmlformats.org/officeDocument/2006/relationships/hyperlink" Target="https://www.ssb.no/statistikkbanken/selectvarval/Define.asp?subjectcode=&amp;ProductId=&amp;MainTable=Kostra1K3483Utva&amp;nvl=&amp;PLanguage=0&amp;nyTmpVar=true&amp;CMSSubjectArea=offentlig-sektor&amp;KortNavnWeb=kostrahoved&amp;StatVariant=&amp;checked=true" TargetMode="External"/><Relationship Id="rId64" Type="http://schemas.openxmlformats.org/officeDocument/2006/relationships/image" Target="media/image36.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chart" Target="charts/chart4.xml"/><Relationship Id="rId33" Type="http://schemas.openxmlformats.org/officeDocument/2006/relationships/image" Target="media/image13.emf"/><Relationship Id="rId38" Type="http://schemas.openxmlformats.org/officeDocument/2006/relationships/package" Target="embeddings/Microsoft_Excel_Worksheet10.xlsx"/><Relationship Id="rId46" Type="http://schemas.openxmlformats.org/officeDocument/2006/relationships/image" Target="media/image21.wmf"/><Relationship Id="rId59" Type="http://schemas.openxmlformats.org/officeDocument/2006/relationships/image" Target="media/image31.png"/><Relationship Id="rId67" Type="http://schemas.openxmlformats.org/officeDocument/2006/relationships/image" Target="media/image38.png"/><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image" Target="media/image100.png"/><Relationship Id="rId137" Type="http://schemas.openxmlformats.org/officeDocument/2006/relationships/image" Target="media/image108.png"/><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2.png"/><Relationship Id="rId132" Type="http://schemas.openxmlformats.org/officeDocument/2006/relationships/image" Target="media/image103.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image" Target="media/image9.emf"/><Relationship Id="rId28" Type="http://schemas.openxmlformats.org/officeDocument/2006/relationships/chart" Target="charts/chart5.xml"/><Relationship Id="rId36" Type="http://schemas.openxmlformats.org/officeDocument/2006/relationships/package" Target="embeddings/Microsoft_Excel_Worksheet9.xlsx"/><Relationship Id="rId49" Type="http://schemas.openxmlformats.org/officeDocument/2006/relationships/hyperlink" Target="https://www.ssb.no/statistikkbanken/selecttable/hovedtabellHjem.asp?KortNavnWeb=kommregnko&amp;CMSSubjectArea=offentlig-sektor&amp;checked=true" TargetMode="External"/><Relationship Id="rId57" Type="http://schemas.openxmlformats.org/officeDocument/2006/relationships/image" Target="media/image29.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image" Target="media/image2.wmf"/><Relationship Id="rId31" Type="http://schemas.openxmlformats.org/officeDocument/2006/relationships/image" Target="media/image12.emf"/><Relationship Id="rId44" Type="http://schemas.openxmlformats.org/officeDocument/2006/relationships/package" Target="embeddings/Microsoft_Excel_Worksheet12.xlsx"/><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wmf"/><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package" Target="embeddings/Microsoft_Excel_Worksheet2.xlsx"/><Relationship Id="rId39" Type="http://schemas.openxmlformats.org/officeDocument/2006/relationships/image" Target="media/image16.png"/><Relationship Id="rId109" Type="http://schemas.openxmlformats.org/officeDocument/2006/relationships/image" Target="media/image80.png"/><Relationship Id="rId34" Type="http://schemas.openxmlformats.org/officeDocument/2006/relationships/package" Target="embeddings/Microsoft_Excel_Worksheet8.xlsx"/><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4.xlsx"/><Relationship Id="rId40" Type="http://schemas.openxmlformats.org/officeDocument/2006/relationships/image" Target="media/image17.emf"/><Relationship Id="rId45" Type="http://schemas.openxmlformats.org/officeDocument/2006/relationships/image" Target="media/image20.png"/><Relationship Id="rId66" Type="http://schemas.openxmlformats.org/officeDocument/2006/relationships/oleObject" Target="embeddings/oleObject2.bin"/><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image" Target="media/image33.png"/><Relationship Id="rId82" Type="http://schemas.openxmlformats.org/officeDocument/2006/relationships/image" Target="media/image53.png"/><Relationship Id="rId19" Type="http://schemas.openxmlformats.org/officeDocument/2006/relationships/chart" Target="charts/chart2.xml"/><Relationship Id="rId14" Type="http://schemas.openxmlformats.org/officeDocument/2006/relationships/image" Target="media/image6.emf"/><Relationship Id="rId30" Type="http://schemas.openxmlformats.org/officeDocument/2006/relationships/package" Target="embeddings/Microsoft_Excel_Worksheet6.xlsx"/><Relationship Id="rId35" Type="http://schemas.openxmlformats.org/officeDocument/2006/relationships/image" Target="media/image14.emf"/><Relationship Id="rId56" Type="http://schemas.openxmlformats.org/officeDocument/2006/relationships/image" Target="media/image28.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s>
</file>

<file path=word/charts/_rels/chart1.xml.rels><?xml version="1.0" encoding="UTF-8" standalone="yes"?>
<Relationships xmlns="http://schemas.openxmlformats.org/package/2006/relationships"><Relationship Id="rId1" Type="http://schemas.openxmlformats.org/officeDocument/2006/relationships/oleObject" Target="file:///C:\Mine%20Dokumenter\2_KO\1_&#197;mot%20Kommune%20kommune&#248;konomi%20analyse%20planer\verdens%20enkleste%20kommunemodell\verdens%20enkleste%20kommunebudsjet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ine%20Dokumenter\2_KO\1_&#197;mot%20Kommune%20kommune&#248;konomi%20analyse%20planer\verdens%20enkleste%20kommunemodell\verdens%20enkleste%20kommunebudsjet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ine%20Dokumenter\2_KO\1_&#197;mot%20Kommune%20kommune&#248;konomi%20analyse%20planer\verdens%20enkleste%20kommunemodell\verdens%20enkleste%20kommunebudsjet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Mine%20Dokumenter\2_KO\1_&#197;mot%20Kommune%20kommune&#248;konomi%20analyse%20planer\verdens%20enkleste%20kommunemodell\verdens%20enkleste%20kommunebudsjet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Mine%20Dokumenter\2_KO\1_&#197;mot%20Kommune%20kommune&#248;konomi%20analyse%20planer\verdens%20enkleste%20kommunemodell\verdens%20enkleste%20kommunebudsjet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A1_1!$F$17</c:f>
          <c:strCache>
            <c:ptCount val="1"/>
            <c:pt idx="0">
              <c:v>Budsjett 1%-vekst per innbygger - fast lønnsandel = 60% - befolkningsvekst 1_MMMM</c:v>
            </c:pt>
          </c:strCache>
        </c:strRef>
      </c:tx>
      <c:overlay val="0"/>
      <c:txPr>
        <a:bodyPr/>
        <a:lstStyle/>
        <a:p>
          <a:pPr>
            <a:defRPr sz="1200"/>
          </a:pPr>
          <a:endParaRPr lang="nb-NO"/>
        </a:p>
      </c:txPr>
    </c:title>
    <c:autoTitleDeleted val="0"/>
    <c:plotArea>
      <c:layout/>
      <c:lineChart>
        <c:grouping val="standard"/>
        <c:varyColors val="0"/>
        <c:ser>
          <c:idx val="0"/>
          <c:order val="0"/>
          <c:tx>
            <c:strRef>
              <c:f>A1_1!$A$19</c:f>
              <c:strCache>
                <c:ptCount val="1"/>
                <c:pt idx="0">
                  <c:v>Totalbudsjett</c:v>
                </c:pt>
              </c:strCache>
            </c:strRef>
          </c:tx>
          <c:cat>
            <c:numRef>
              <c:f>A1_1!$C$9:$N$9</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A1_1!$B$19:$N$19</c:f>
              <c:numCache>
                <c:formatCode>_(* #,##0.00_);_(* \(#,##0.00\);_(* "-"??_);_(@_)</c:formatCode>
                <c:ptCount val="13"/>
                <c:pt idx="1">
                  <c:v>1.01</c:v>
                </c:pt>
                <c:pt idx="2">
                  <c:v>1.0233929213742217</c:v>
                </c:pt>
                <c:pt idx="3">
                  <c:v>1.0393283087387593</c:v>
                </c:pt>
                <c:pt idx="4">
                  <c:v>1.0545203191030665</c:v>
                </c:pt>
                <c:pt idx="5">
                  <c:v>1.0728202655735992</c:v>
                </c:pt>
                <c:pt idx="6">
                  <c:v>1.0881988908397617</c:v>
                </c:pt>
                <c:pt idx="7">
                  <c:v>1.1092163534480408</c:v>
                </c:pt>
                <c:pt idx="8">
                  <c:v>1.1277988792534099</c:v>
                </c:pt>
                <c:pt idx="9">
                  <c:v>1.1458856073501815</c:v>
                </c:pt>
                <c:pt idx="10">
                  <c:v>1.1621837118402876</c:v>
                </c:pt>
                <c:pt idx="11">
                  <c:v>1.1810083881808782</c:v>
                </c:pt>
                <c:pt idx="12">
                  <c:v>1.2003531563776115</c:v>
                </c:pt>
              </c:numCache>
            </c:numRef>
          </c:val>
          <c:smooth val="0"/>
        </c:ser>
        <c:ser>
          <c:idx val="1"/>
          <c:order val="1"/>
          <c:tx>
            <c:strRef>
              <c:f>A1_1!$A$20</c:f>
              <c:strCache>
                <c:ptCount val="1"/>
                <c:pt idx="0">
                  <c:v>Lønnsbudsjettet</c:v>
                </c:pt>
              </c:strCache>
            </c:strRef>
          </c:tx>
          <c:cat>
            <c:numRef>
              <c:f>A1_1!$C$9:$N$9</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A1_1!$B$20:$N$20</c:f>
              <c:numCache>
                <c:formatCode>_(* #,##0.00_);_(* \(#,##0.00\);_(* "-"??_);_(@_)</c:formatCode>
                <c:ptCount val="13"/>
                <c:pt idx="1">
                  <c:v>0.60599999999999998</c:v>
                </c:pt>
                <c:pt idx="2">
                  <c:v>0.61403575282453293</c:v>
                </c:pt>
                <c:pt idx="3">
                  <c:v>0.62359698524325557</c:v>
                </c:pt>
                <c:pt idx="4">
                  <c:v>0.63271219146183988</c:v>
                </c:pt>
                <c:pt idx="5">
                  <c:v>0.64369215934415946</c:v>
                </c:pt>
                <c:pt idx="6">
                  <c:v>0.65291933450385697</c:v>
                </c:pt>
                <c:pt idx="7">
                  <c:v>0.66552981206882444</c:v>
                </c:pt>
                <c:pt idx="8">
                  <c:v>0.67667932755204596</c:v>
                </c:pt>
                <c:pt idx="9">
                  <c:v>0.68753136441010887</c:v>
                </c:pt>
                <c:pt idx="10">
                  <c:v>0.69731022710417256</c:v>
                </c:pt>
                <c:pt idx="11">
                  <c:v>0.70860503290852683</c:v>
                </c:pt>
                <c:pt idx="12">
                  <c:v>0.72021189382656692</c:v>
                </c:pt>
              </c:numCache>
            </c:numRef>
          </c:val>
          <c:smooth val="0"/>
        </c:ser>
        <c:ser>
          <c:idx val="2"/>
          <c:order val="2"/>
          <c:tx>
            <c:strRef>
              <c:f>A1_1!$A$21</c:f>
              <c:strCache>
                <c:ptCount val="1"/>
                <c:pt idx="0">
                  <c:v>Rest til drift</c:v>
                </c:pt>
              </c:strCache>
            </c:strRef>
          </c:tx>
          <c:cat>
            <c:numRef>
              <c:f>A1_1!$C$9:$N$9</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A1_1!$B$21:$N$21</c:f>
              <c:numCache>
                <c:formatCode>_(* #,##0.00_);_(* \(#,##0.00\);_(* "-"??_);_(@_)</c:formatCode>
                <c:ptCount val="13"/>
                <c:pt idx="1">
                  <c:v>0.40400000000000003</c:v>
                </c:pt>
                <c:pt idx="2">
                  <c:v>0.40935716854968873</c:v>
                </c:pt>
                <c:pt idx="3">
                  <c:v>0.41573132349550368</c:v>
                </c:pt>
                <c:pt idx="4">
                  <c:v>0.42180812764122666</c:v>
                </c:pt>
                <c:pt idx="5">
                  <c:v>0.42912810622943975</c:v>
                </c:pt>
                <c:pt idx="6">
                  <c:v>0.43527955633590476</c:v>
                </c:pt>
                <c:pt idx="7">
                  <c:v>0.44368654137921637</c:v>
                </c:pt>
                <c:pt idx="8">
                  <c:v>0.45111955170136397</c:v>
                </c:pt>
                <c:pt idx="9">
                  <c:v>0.45835424294007265</c:v>
                </c:pt>
                <c:pt idx="10">
                  <c:v>0.46487348473611501</c:v>
                </c:pt>
                <c:pt idx="11">
                  <c:v>0.47240335527235133</c:v>
                </c:pt>
                <c:pt idx="12">
                  <c:v>0.48014126255104461</c:v>
                </c:pt>
              </c:numCache>
            </c:numRef>
          </c:val>
          <c:smooth val="0"/>
        </c:ser>
        <c:ser>
          <c:idx val="3"/>
          <c:order val="3"/>
          <c:tx>
            <c:strRef>
              <c:f>A1_1!$A$23</c:f>
              <c:strCache>
                <c:ptCount val="1"/>
                <c:pt idx="0">
                  <c:v>Relativ utvikling i årsverk</c:v>
                </c:pt>
              </c:strCache>
            </c:strRef>
          </c:tx>
          <c:cat>
            <c:numRef>
              <c:f>A1_1!$C$9:$N$9</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A1_1!$B$23:$N$23</c:f>
              <c:numCache>
                <c:formatCode>0%</c:formatCode>
                <c:ptCount val="13"/>
                <c:pt idx="1">
                  <c:v>1</c:v>
                </c:pt>
                <c:pt idx="2" formatCode="_(* #,##0.00_);_(* \(#,##0.00\);_(* &quot;-&quot;??_);_(@_)">
                  <c:v>0.99534412396100058</c:v>
                </c:pt>
                <c:pt idx="3" formatCode="_(* #,##0.00_);_(* \(#,##0.00\);_(* &quot;-&quot;??_);_(@_)">
                  <c:v>0.99296931214978734</c:v>
                </c:pt>
                <c:pt idx="4" formatCode="_(* #,##0.00_);_(* \(#,##0.00\);_(* &quot;-&quot;??_);_(@_)">
                  <c:v>0.98966963304345734</c:v>
                </c:pt>
                <c:pt idx="5" formatCode="_(* #,##0.00_);_(* \(#,##0.00\);_(* &quot;-&quot;??_);_(@_)">
                  <c:v>0.98904142726446587</c:v>
                </c:pt>
                <c:pt idx="6" formatCode="_(* #,##0.00_);_(* \(#,##0.00\);_(* &quot;-&quot;??_);_(@_)">
                  <c:v>0.98548045447896615</c:v>
                </c:pt>
                <c:pt idx="7" formatCode="_(* #,##0.00_);_(* \(#,##0.00\);_(* &quot;-&quot;??_);_(@_)">
                  <c:v>0.98675246976810382</c:v>
                </c:pt>
                <c:pt idx="8" formatCode="_(* #,##0.00_);_(* \(#,##0.00\);_(* &quot;-&quot;??_);_(@_)">
                  <c:v>0.98554359286398474</c:v>
                </c:pt>
                <c:pt idx="9" formatCode="_(* #,##0.00_);_(* \(#,##0.00\);_(* &quot;-&quot;??_);_(@_)">
                  <c:v>0.98364336493345284</c:v>
                </c:pt>
                <c:pt idx="10" formatCode="_(* #,##0.00_);_(* \(#,##0.00\);_(* &quot;-&quot;??_);_(@_)">
                  <c:v>0.97999398177290709</c:v>
                </c:pt>
                <c:pt idx="11" formatCode="_(* #,##0.00_);_(* \(#,##0.00\);_(* &quot;-&quot;??_);_(@_)">
                  <c:v>0.97825894667895663</c:v>
                </c:pt>
                <c:pt idx="12" formatCode="_(* #,##0.00_);_(* \(#,##0.00\);_(* &quot;-&quot;??_);_(@_)">
                  <c:v>0.97670206742442378</c:v>
                </c:pt>
              </c:numCache>
            </c:numRef>
          </c:val>
          <c:smooth val="0"/>
        </c:ser>
        <c:dLbls>
          <c:showLegendKey val="0"/>
          <c:showVal val="0"/>
          <c:showCatName val="0"/>
          <c:showSerName val="0"/>
          <c:showPercent val="0"/>
          <c:showBubbleSize val="0"/>
        </c:dLbls>
        <c:marker val="1"/>
        <c:smooth val="0"/>
        <c:axId val="400438784"/>
        <c:axId val="400440320"/>
      </c:lineChart>
      <c:lineChart>
        <c:grouping val="standard"/>
        <c:varyColors val="0"/>
        <c:ser>
          <c:idx val="4"/>
          <c:order val="4"/>
          <c:tx>
            <c:strRef>
              <c:f>A1_1!$A$24</c:f>
              <c:strCache>
                <c:ptCount val="1"/>
                <c:pt idx="0">
                  <c:v>Antall årsverk (høyre akse)</c:v>
                </c:pt>
              </c:strCache>
            </c:strRef>
          </c:tx>
          <c:val>
            <c:numRef>
              <c:f>A1_1!$B$24:$N$24</c:f>
              <c:numCache>
                <c:formatCode>#,##0</c:formatCode>
                <c:ptCount val="13"/>
                <c:pt idx="1">
                  <c:v>388</c:v>
                </c:pt>
                <c:pt idx="2">
                  <c:v>386.19352009686821</c:v>
                </c:pt>
                <c:pt idx="3">
                  <c:v>385.27209311411747</c:v>
                </c:pt>
                <c:pt idx="4">
                  <c:v>383.99181762086147</c:v>
                </c:pt>
                <c:pt idx="5">
                  <c:v>383.74807377861276</c:v>
                </c:pt>
                <c:pt idx="6">
                  <c:v>382.36641633783887</c:v>
                </c:pt>
                <c:pt idx="7">
                  <c:v>382.85995827002426</c:v>
                </c:pt>
                <c:pt idx="8">
                  <c:v>382.39091403122609</c:v>
                </c:pt>
                <c:pt idx="9">
                  <c:v>381.65362559417969</c:v>
                </c:pt>
                <c:pt idx="10">
                  <c:v>380.23766492788798</c:v>
                </c:pt>
                <c:pt idx="11">
                  <c:v>379.56447131143517</c:v>
                </c:pt>
                <c:pt idx="12">
                  <c:v>378.96040216067644</c:v>
                </c:pt>
              </c:numCache>
            </c:numRef>
          </c:val>
          <c:smooth val="0"/>
        </c:ser>
        <c:dLbls>
          <c:showLegendKey val="0"/>
          <c:showVal val="0"/>
          <c:showCatName val="0"/>
          <c:showSerName val="0"/>
          <c:showPercent val="0"/>
          <c:showBubbleSize val="0"/>
        </c:dLbls>
        <c:marker val="1"/>
        <c:smooth val="0"/>
        <c:axId val="400444032"/>
        <c:axId val="400442496"/>
      </c:lineChart>
      <c:catAx>
        <c:axId val="400438784"/>
        <c:scaling>
          <c:orientation val="minMax"/>
        </c:scaling>
        <c:delete val="0"/>
        <c:axPos val="b"/>
        <c:numFmt formatCode="General" sourceLinked="1"/>
        <c:majorTickMark val="none"/>
        <c:minorTickMark val="none"/>
        <c:tickLblPos val="nextTo"/>
        <c:txPr>
          <a:bodyPr rot="-1920000"/>
          <a:lstStyle/>
          <a:p>
            <a:pPr>
              <a:defRPr/>
            </a:pPr>
            <a:endParaRPr lang="nb-NO"/>
          </a:p>
        </c:txPr>
        <c:crossAx val="400440320"/>
        <c:crosses val="autoZero"/>
        <c:auto val="1"/>
        <c:lblAlgn val="ctr"/>
        <c:lblOffset val="100"/>
        <c:noMultiLvlLbl val="0"/>
      </c:catAx>
      <c:valAx>
        <c:axId val="400440320"/>
        <c:scaling>
          <c:orientation val="minMax"/>
        </c:scaling>
        <c:delete val="0"/>
        <c:axPos val="l"/>
        <c:majorGridlines/>
        <c:title>
          <c:tx>
            <c:rich>
              <a:bodyPr/>
              <a:lstStyle/>
              <a:p>
                <a:pPr>
                  <a:defRPr/>
                </a:pPr>
                <a:r>
                  <a:rPr lang="en-US"/>
                  <a:t>Relativ utvikling</a:t>
                </a:r>
              </a:p>
            </c:rich>
          </c:tx>
          <c:overlay val="0"/>
        </c:title>
        <c:numFmt formatCode="_(* #,##0.00_);_(* \(#,##0.00\);_(* &quot;-&quot;??_);_(@_)" sourceLinked="1"/>
        <c:majorTickMark val="none"/>
        <c:minorTickMark val="none"/>
        <c:tickLblPos val="nextTo"/>
        <c:crossAx val="400438784"/>
        <c:crosses val="autoZero"/>
        <c:crossBetween val="between"/>
      </c:valAx>
      <c:valAx>
        <c:axId val="400442496"/>
        <c:scaling>
          <c:orientation val="minMax"/>
        </c:scaling>
        <c:delete val="0"/>
        <c:axPos val="r"/>
        <c:numFmt formatCode="#,##0" sourceLinked="1"/>
        <c:majorTickMark val="out"/>
        <c:minorTickMark val="none"/>
        <c:tickLblPos val="nextTo"/>
        <c:crossAx val="400444032"/>
        <c:crosses val="max"/>
        <c:crossBetween val="between"/>
      </c:valAx>
      <c:catAx>
        <c:axId val="400444032"/>
        <c:scaling>
          <c:orientation val="minMax"/>
        </c:scaling>
        <c:delete val="1"/>
        <c:axPos val="b"/>
        <c:majorTickMark val="out"/>
        <c:minorTickMark val="none"/>
        <c:tickLblPos val="nextTo"/>
        <c:crossAx val="40044249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A1_2!$F$17</c:f>
          <c:strCache>
            <c:ptCount val="1"/>
            <c:pt idx="0">
              <c:v>Budsjett 1%-vekst per innbygger - fast lønnsandel = 60% - 0,6% befolkningsvekst</c:v>
            </c:pt>
          </c:strCache>
        </c:strRef>
      </c:tx>
      <c:overlay val="0"/>
      <c:txPr>
        <a:bodyPr/>
        <a:lstStyle/>
        <a:p>
          <a:pPr>
            <a:defRPr sz="1400"/>
          </a:pPr>
          <a:endParaRPr lang="nb-NO"/>
        </a:p>
      </c:txPr>
    </c:title>
    <c:autoTitleDeleted val="0"/>
    <c:plotArea>
      <c:layout/>
      <c:lineChart>
        <c:grouping val="standard"/>
        <c:varyColors val="0"/>
        <c:ser>
          <c:idx val="0"/>
          <c:order val="0"/>
          <c:tx>
            <c:strRef>
              <c:f>A1_2!$A$19</c:f>
              <c:strCache>
                <c:ptCount val="1"/>
                <c:pt idx="0">
                  <c:v>Totalbudsjett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A1_2!$B$19:$N$19</c:f>
              <c:numCache>
                <c:formatCode>_(* #,##0.00_);_(* \(#,##0.00\);_(* "-"??_);_(@_)</c:formatCode>
                <c:ptCount val="13"/>
                <c:pt idx="1">
                  <c:v>1.01606</c:v>
                </c:pt>
                <c:pt idx="2">
                  <c:v>1.0323779235999999</c:v>
                </c:pt>
                <c:pt idx="3">
                  <c:v>1.0489579130530158</c:v>
                </c:pt>
                <c:pt idx="4">
                  <c:v>1.0658041771366475</c:v>
                </c:pt>
                <c:pt idx="5">
                  <c:v>1.082920992221462</c:v>
                </c:pt>
                <c:pt idx="6">
                  <c:v>1.1003127033565387</c:v>
                </c:pt>
                <c:pt idx="7">
                  <c:v>1.1179837253724443</c:v>
                </c:pt>
                <c:pt idx="8">
                  <c:v>1.1359385440019263</c:v>
                </c:pt>
                <c:pt idx="9">
                  <c:v>1.1541817170185973</c:v>
                </c:pt>
                <c:pt idx="10">
                  <c:v>1.1727178753939158</c:v>
                </c:pt>
                <c:pt idx="11">
                  <c:v>1.1915517244727418</c:v>
                </c:pt>
                <c:pt idx="12">
                  <c:v>1.2106880451677742</c:v>
                </c:pt>
              </c:numCache>
            </c:numRef>
          </c:val>
          <c:smooth val="0"/>
        </c:ser>
        <c:ser>
          <c:idx val="1"/>
          <c:order val="1"/>
          <c:tx>
            <c:strRef>
              <c:f>A1_2!$A$20</c:f>
              <c:strCache>
                <c:ptCount val="1"/>
                <c:pt idx="0">
                  <c:v>Lønnsbudsjettet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A1_2!$B$20:$N$20</c:f>
              <c:numCache>
                <c:formatCode>_(* #,##0.00_);_(* \(#,##0.00\);_(* "-"??_);_(@_)</c:formatCode>
                <c:ptCount val="13"/>
                <c:pt idx="1">
                  <c:v>0.60963599999999996</c:v>
                </c:pt>
                <c:pt idx="2">
                  <c:v>0.61942675415999993</c:v>
                </c:pt>
                <c:pt idx="3">
                  <c:v>0.62937474783180947</c:v>
                </c:pt>
                <c:pt idx="4">
                  <c:v>0.63948250628198855</c:v>
                </c:pt>
                <c:pt idx="5">
                  <c:v>0.64975259533287721</c:v>
                </c:pt>
                <c:pt idx="6">
                  <c:v>0.66018762201392323</c:v>
                </c:pt>
                <c:pt idx="7">
                  <c:v>0.67079023522346659</c:v>
                </c:pt>
                <c:pt idx="8">
                  <c:v>0.68156312640115579</c:v>
                </c:pt>
                <c:pt idx="9">
                  <c:v>0.69250903021115839</c:v>
                </c:pt>
                <c:pt idx="10">
                  <c:v>0.70363072523634951</c:v>
                </c:pt>
                <c:pt idx="11">
                  <c:v>0.71493103468364505</c:v>
                </c:pt>
                <c:pt idx="12">
                  <c:v>0.72641282710066446</c:v>
                </c:pt>
              </c:numCache>
            </c:numRef>
          </c:val>
          <c:smooth val="0"/>
        </c:ser>
        <c:ser>
          <c:idx val="2"/>
          <c:order val="2"/>
          <c:tx>
            <c:strRef>
              <c:f>A1_2!$A$21</c:f>
              <c:strCache>
                <c:ptCount val="1"/>
                <c:pt idx="0">
                  <c:v>Rest til drift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A1_2!$B$21:$N$21</c:f>
              <c:numCache>
                <c:formatCode>_(* #,##0.00_);_(* \(#,##0.00\);_(* "-"??_);_(@_)</c:formatCode>
                <c:ptCount val="13"/>
                <c:pt idx="1">
                  <c:v>0.40642400000000001</c:v>
                </c:pt>
                <c:pt idx="2">
                  <c:v>0.41295116943999999</c:v>
                </c:pt>
                <c:pt idx="3">
                  <c:v>0.41958316522120631</c:v>
                </c:pt>
                <c:pt idx="4">
                  <c:v>0.426321670854659</c:v>
                </c:pt>
                <c:pt idx="5">
                  <c:v>0.43316839688858477</c:v>
                </c:pt>
                <c:pt idx="6">
                  <c:v>0.44012508134261552</c:v>
                </c:pt>
                <c:pt idx="7">
                  <c:v>0.44719349014897769</c:v>
                </c:pt>
                <c:pt idx="8">
                  <c:v>0.45437541760077049</c:v>
                </c:pt>
                <c:pt idx="9">
                  <c:v>0.46167268680743889</c:v>
                </c:pt>
                <c:pt idx="10">
                  <c:v>0.4690871501575663</c:v>
                </c:pt>
                <c:pt idx="11">
                  <c:v>0.47662068978909677</c:v>
                </c:pt>
                <c:pt idx="12">
                  <c:v>0.48427521806710971</c:v>
                </c:pt>
              </c:numCache>
            </c:numRef>
          </c:val>
          <c:smooth val="0"/>
        </c:ser>
        <c:ser>
          <c:idx val="3"/>
          <c:order val="3"/>
          <c:tx>
            <c:strRef>
              <c:f>A1_2!$A$23</c:f>
              <c:strCache>
                <c:ptCount val="1"/>
                <c:pt idx="0">
                  <c:v>Relativ utvikling i årsverk</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A1_2!$B$23:$N$23</c:f>
              <c:numCache>
                <c:formatCode>0%</c:formatCode>
                <c:ptCount val="13"/>
                <c:pt idx="1">
                  <c:v>1</c:v>
                </c:pt>
                <c:pt idx="2" formatCode="_(* #,##0.00_);_(* \(#,##0.00\);_(* &quot;-&quot;??_);_(@_)">
                  <c:v>0.99809430255402742</c:v>
                </c:pt>
                <c:pt idx="3" formatCode="_(* #,##0.00_);_(* \(#,##0.00\);_(* &quot;-&quot;??_);_(@_)">
                  <c:v>0.99619223679081037</c:v>
                </c:pt>
                <c:pt idx="4" formatCode="_(* #,##0.00_);_(* \(#,##0.00\);_(* &quot;-&quot;??_);_(@_)">
                  <c:v>0.99429379578946087</c:v>
                </c:pt>
                <c:pt idx="5" formatCode="_(* #,##0.00_);_(* \(#,##0.00\);_(* &quot;-&quot;??_);_(@_)">
                  <c:v>0.9923989726422785</c:v>
                </c:pt>
                <c:pt idx="6" formatCode="_(* #,##0.00_);_(* \(#,##0.00\);_(* &quot;-&quot;??_);_(@_)">
                  <c:v>0.99050776045472821</c:v>
                </c:pt>
                <c:pt idx="7" formatCode="_(* #,##0.00_);_(* \(#,##0.00\);_(* &quot;-&quot;??_);_(@_)">
                  <c:v>0.98862015234541345</c:v>
                </c:pt>
                <c:pt idx="8" formatCode="_(* #,##0.00_);_(* \(#,##0.00\);_(* &quot;-&quot;??_);_(@_)">
                  <c:v>0.98673614144605226</c:v>
                </c:pt>
                <c:pt idx="9" formatCode="_(* #,##0.00_);_(* \(#,##0.00\);_(* &quot;-&quot;??_);_(@_)">
                  <c:v>0.9848557209014499</c:v>
                </c:pt>
                <c:pt idx="10" formatCode="_(* #,##0.00_);_(* \(#,##0.00\);_(* &quot;-&quot;??_);_(@_)">
                  <c:v>0.98297888386947663</c:v>
                </c:pt>
                <c:pt idx="11" formatCode="_(* #,##0.00_);_(* \(#,##0.00\);_(* &quot;-&quot;??_);_(@_)">
                  <c:v>0.98110562352104114</c:v>
                </c:pt>
                <c:pt idx="12" formatCode="_(* #,##0.00_);_(* \(#,##0.00\);_(* &quot;-&quot;??_);_(@_)">
                  <c:v>0.97923593304006806</c:v>
                </c:pt>
              </c:numCache>
            </c:numRef>
          </c:val>
          <c:smooth val="0"/>
        </c:ser>
        <c:dLbls>
          <c:showLegendKey val="0"/>
          <c:showVal val="0"/>
          <c:showCatName val="0"/>
          <c:showSerName val="0"/>
          <c:showPercent val="0"/>
          <c:showBubbleSize val="0"/>
        </c:dLbls>
        <c:marker val="1"/>
        <c:smooth val="0"/>
        <c:axId val="400464896"/>
        <c:axId val="400478976"/>
      </c:lineChart>
      <c:lineChart>
        <c:grouping val="standard"/>
        <c:varyColors val="0"/>
        <c:ser>
          <c:idx val="4"/>
          <c:order val="4"/>
          <c:tx>
            <c:strRef>
              <c:f>A1_2!$A$24</c:f>
              <c:strCache>
                <c:ptCount val="1"/>
                <c:pt idx="0">
                  <c:v>Antall årsverk (høyre akse)</c:v>
                </c:pt>
              </c:strCache>
            </c:strRef>
          </c:tx>
          <c:val>
            <c:numRef>
              <c:f>A1_2!$B$24:$N$24</c:f>
              <c:numCache>
                <c:formatCode>#,##0</c:formatCode>
                <c:ptCount val="13"/>
                <c:pt idx="1">
                  <c:v>388</c:v>
                </c:pt>
                <c:pt idx="2">
                  <c:v>387.26058939096265</c:v>
                </c:pt>
                <c:pt idx="3">
                  <c:v>386.52258787483441</c:v>
                </c:pt>
                <c:pt idx="4">
                  <c:v>385.78599276631081</c:v>
                </c:pt>
                <c:pt idx="5">
                  <c:v>385.05080138520407</c:v>
                </c:pt>
                <c:pt idx="6">
                  <c:v>384.31701105643452</c:v>
                </c:pt>
                <c:pt idx="7">
                  <c:v>383.58461911002041</c:v>
                </c:pt>
                <c:pt idx="8">
                  <c:v>382.8536228810683</c:v>
                </c:pt>
                <c:pt idx="9">
                  <c:v>382.12401970976254</c:v>
                </c:pt>
                <c:pt idx="10">
                  <c:v>381.39580694135691</c:v>
                </c:pt>
                <c:pt idx="11">
                  <c:v>380.66898192616395</c:v>
                </c:pt>
                <c:pt idx="12">
                  <c:v>379.94354201954638</c:v>
                </c:pt>
              </c:numCache>
            </c:numRef>
          </c:val>
          <c:smooth val="0"/>
        </c:ser>
        <c:dLbls>
          <c:showLegendKey val="0"/>
          <c:showVal val="0"/>
          <c:showCatName val="0"/>
          <c:showSerName val="0"/>
          <c:showPercent val="0"/>
          <c:showBubbleSize val="0"/>
        </c:dLbls>
        <c:marker val="1"/>
        <c:smooth val="0"/>
        <c:axId val="400482688"/>
        <c:axId val="400480896"/>
      </c:lineChart>
      <c:catAx>
        <c:axId val="400464896"/>
        <c:scaling>
          <c:orientation val="minMax"/>
        </c:scaling>
        <c:delete val="0"/>
        <c:axPos val="b"/>
        <c:numFmt formatCode="General" sourceLinked="1"/>
        <c:majorTickMark val="none"/>
        <c:minorTickMark val="none"/>
        <c:tickLblPos val="nextTo"/>
        <c:txPr>
          <a:bodyPr rot="-1920000"/>
          <a:lstStyle/>
          <a:p>
            <a:pPr>
              <a:defRPr/>
            </a:pPr>
            <a:endParaRPr lang="nb-NO"/>
          </a:p>
        </c:txPr>
        <c:crossAx val="400478976"/>
        <c:crosses val="autoZero"/>
        <c:auto val="1"/>
        <c:lblAlgn val="ctr"/>
        <c:lblOffset val="100"/>
        <c:noMultiLvlLbl val="0"/>
      </c:catAx>
      <c:valAx>
        <c:axId val="400478976"/>
        <c:scaling>
          <c:orientation val="minMax"/>
        </c:scaling>
        <c:delete val="0"/>
        <c:axPos val="l"/>
        <c:majorGridlines/>
        <c:title>
          <c:tx>
            <c:rich>
              <a:bodyPr/>
              <a:lstStyle/>
              <a:p>
                <a:pPr>
                  <a:defRPr/>
                </a:pPr>
                <a:r>
                  <a:rPr lang="en-US"/>
                  <a:t>Relativ utvikling</a:t>
                </a:r>
              </a:p>
            </c:rich>
          </c:tx>
          <c:overlay val="0"/>
        </c:title>
        <c:numFmt formatCode="_(* #,##0.00_);_(* \(#,##0.00\);_(* &quot;-&quot;??_);_(@_)" sourceLinked="1"/>
        <c:majorTickMark val="none"/>
        <c:minorTickMark val="none"/>
        <c:tickLblPos val="nextTo"/>
        <c:crossAx val="400464896"/>
        <c:crosses val="autoZero"/>
        <c:crossBetween val="between"/>
      </c:valAx>
      <c:valAx>
        <c:axId val="400480896"/>
        <c:scaling>
          <c:orientation val="minMax"/>
        </c:scaling>
        <c:delete val="0"/>
        <c:axPos val="r"/>
        <c:numFmt formatCode="#,##0" sourceLinked="1"/>
        <c:majorTickMark val="out"/>
        <c:minorTickMark val="none"/>
        <c:tickLblPos val="nextTo"/>
        <c:crossAx val="400482688"/>
        <c:crosses val="max"/>
        <c:crossBetween val="between"/>
      </c:valAx>
      <c:catAx>
        <c:axId val="400482688"/>
        <c:scaling>
          <c:orientation val="minMax"/>
        </c:scaling>
        <c:delete val="1"/>
        <c:axPos val="b"/>
        <c:majorTickMark val="out"/>
        <c:minorTickMark val="none"/>
        <c:tickLblPos val="nextTo"/>
        <c:crossAx val="40048089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A1_3!$F$17</c:f>
          <c:strCache>
            <c:ptCount val="1"/>
            <c:pt idx="0">
              <c:v>Budsjett 1,5%-vekst per innbygger - fast lønnsandel = 60% - 1% befolkningsvekst</c:v>
            </c:pt>
          </c:strCache>
        </c:strRef>
      </c:tx>
      <c:overlay val="0"/>
      <c:txPr>
        <a:bodyPr/>
        <a:lstStyle/>
        <a:p>
          <a:pPr>
            <a:defRPr sz="1400"/>
          </a:pPr>
          <a:endParaRPr lang="nb-NO"/>
        </a:p>
      </c:txPr>
    </c:title>
    <c:autoTitleDeleted val="0"/>
    <c:plotArea>
      <c:layout/>
      <c:lineChart>
        <c:grouping val="standard"/>
        <c:varyColors val="0"/>
        <c:ser>
          <c:idx val="0"/>
          <c:order val="0"/>
          <c:tx>
            <c:strRef>
              <c:f>A1_3!$A$19</c:f>
              <c:strCache>
                <c:ptCount val="1"/>
                <c:pt idx="0">
                  <c:v>Totalbudsjett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A1_3!$B$19:$N$19</c:f>
              <c:numCache>
                <c:formatCode>_(* #,##0.00_);_(* \(#,##0.00\);_(* "-"??_);_(@_)</c:formatCode>
                <c:ptCount val="13"/>
                <c:pt idx="1">
                  <c:v>1.02515</c:v>
                </c:pt>
                <c:pt idx="2">
                  <c:v>1.0509325224999997</c:v>
                </c:pt>
                <c:pt idx="3">
                  <c:v>1.0773634754408745</c:v>
                </c:pt>
                <c:pt idx="4">
                  <c:v>1.1044591668482124</c:v>
                </c:pt>
                <c:pt idx="5">
                  <c:v>1.1322363148944448</c:v>
                </c:pt>
                <c:pt idx="6">
                  <c:v>1.16071205821404</c:v>
                </c:pt>
                <c:pt idx="7">
                  <c:v>1.1899039664781226</c:v>
                </c:pt>
                <c:pt idx="8">
                  <c:v>1.2198300512350477</c:v>
                </c:pt>
                <c:pt idx="9">
                  <c:v>1.250508777023609</c:v>
                </c:pt>
                <c:pt idx="10">
                  <c:v>1.2819590727657526</c:v>
                </c:pt>
                <c:pt idx="11">
                  <c:v>1.3142003434458109</c:v>
                </c:pt>
                <c:pt idx="12">
                  <c:v>1.3472524820834728</c:v>
                </c:pt>
              </c:numCache>
            </c:numRef>
          </c:val>
          <c:smooth val="0"/>
        </c:ser>
        <c:ser>
          <c:idx val="1"/>
          <c:order val="1"/>
          <c:tx>
            <c:strRef>
              <c:f>A1_3!$A$20</c:f>
              <c:strCache>
                <c:ptCount val="1"/>
                <c:pt idx="0">
                  <c:v>Lønnsbudsjettet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A1_3!$B$20:$N$20</c:f>
              <c:numCache>
                <c:formatCode>_(* #,##0.00_);_(* \(#,##0.00\);_(* "-"??_);_(@_)</c:formatCode>
                <c:ptCount val="13"/>
                <c:pt idx="1">
                  <c:v>0.61509000000000003</c:v>
                </c:pt>
                <c:pt idx="2">
                  <c:v>0.63055951349999984</c:v>
                </c:pt>
                <c:pt idx="3">
                  <c:v>0.64641808526452471</c:v>
                </c:pt>
                <c:pt idx="4">
                  <c:v>0.6626755001089274</c:v>
                </c:pt>
                <c:pt idx="5">
                  <c:v>0.67934178893666686</c:v>
                </c:pt>
                <c:pt idx="6">
                  <c:v>0.69642723492842395</c:v>
                </c:pt>
                <c:pt idx="7">
                  <c:v>0.71394237988687348</c:v>
                </c:pt>
                <c:pt idx="8">
                  <c:v>0.73189803074102866</c:v>
                </c:pt>
                <c:pt idx="9">
                  <c:v>0.75030526621416538</c:v>
                </c:pt>
                <c:pt idx="10">
                  <c:v>0.76917544365945156</c:v>
                </c:pt>
                <c:pt idx="11">
                  <c:v>0.78852020606748652</c:v>
                </c:pt>
                <c:pt idx="12">
                  <c:v>0.80835148925008371</c:v>
                </c:pt>
              </c:numCache>
            </c:numRef>
          </c:val>
          <c:smooth val="0"/>
        </c:ser>
        <c:ser>
          <c:idx val="2"/>
          <c:order val="2"/>
          <c:tx>
            <c:strRef>
              <c:f>A1_3!$A$21</c:f>
              <c:strCache>
                <c:ptCount val="1"/>
                <c:pt idx="0">
                  <c:v>Rest til drift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A1_3!$B$21:$N$21</c:f>
              <c:numCache>
                <c:formatCode>_(* #,##0.00_);_(* \(#,##0.00\);_(* "-"??_);_(@_)</c:formatCode>
                <c:ptCount val="13"/>
                <c:pt idx="1">
                  <c:v>0.41005999999999998</c:v>
                </c:pt>
                <c:pt idx="2">
                  <c:v>0.42037300899999985</c:v>
                </c:pt>
                <c:pt idx="3">
                  <c:v>0.43094539017634981</c:v>
                </c:pt>
                <c:pt idx="4">
                  <c:v>0.44178366673928504</c:v>
                </c:pt>
                <c:pt idx="5">
                  <c:v>0.4528945259577779</c:v>
                </c:pt>
                <c:pt idx="6">
                  <c:v>0.46428482328561604</c:v>
                </c:pt>
                <c:pt idx="7">
                  <c:v>0.4759615865912491</c:v>
                </c:pt>
                <c:pt idx="8">
                  <c:v>0.48793202049401907</c:v>
                </c:pt>
                <c:pt idx="9">
                  <c:v>0.50020351080944359</c:v>
                </c:pt>
                <c:pt idx="10">
                  <c:v>0.51278362910630104</c:v>
                </c:pt>
                <c:pt idx="11">
                  <c:v>0.52568013737832442</c:v>
                </c:pt>
                <c:pt idx="12">
                  <c:v>0.5389009928333891</c:v>
                </c:pt>
              </c:numCache>
            </c:numRef>
          </c:val>
          <c:smooth val="0"/>
        </c:ser>
        <c:ser>
          <c:idx val="3"/>
          <c:order val="3"/>
          <c:tx>
            <c:strRef>
              <c:f>A1_3!$A$23</c:f>
              <c:strCache>
                <c:ptCount val="1"/>
                <c:pt idx="0">
                  <c:v>Relativ utvikling i årsverk</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A1_3!$B$23:$N$23</c:f>
              <c:numCache>
                <c:formatCode>0%</c:formatCode>
                <c:ptCount val="13"/>
                <c:pt idx="1">
                  <c:v>1</c:v>
                </c:pt>
                <c:pt idx="2" formatCode="_(* #,##0.00_);_(* \(#,##0.00\);_(* &quot;-&quot;??_);_(@_)">
                  <c:v>1.0070235756385066</c:v>
                </c:pt>
                <c:pt idx="3" formatCode="_(* #,##0.00_);_(* \(#,##0.00\);_(* &quot;-&quot;??_);_(@_)">
                  <c:v>1.014096481891763</c:v>
                </c:pt>
                <c:pt idx="4" formatCode="_(* #,##0.00_);_(* \(#,##0.00\);_(* &quot;-&quot;??_);_(@_)">
                  <c:v>1.0212190652370734</c:v>
                </c:pt>
                <c:pt idx="5" formatCode="_(* #,##0.00_);_(* \(#,##0.00\);_(* &quot;-&quot;??_);_(@_)">
                  <c:v>1.028391674585251</c:v>
                </c:pt>
                <c:pt idx="6" formatCode="_(* #,##0.00_);_(* \(#,##0.00\);_(* &quot;-&quot;??_);_(@_)">
                  <c:v>1.0356146612977111</c:v>
                </c:pt>
                <c:pt idx="7" formatCode="_(* #,##0.00_);_(* \(#,##0.00\);_(* &quot;-&quot;??_);_(@_)">
                  <c:v>1.042888379203682</c:v>
                </c:pt>
                <c:pt idx="8" formatCode="_(* #,##0.00_);_(* \(#,##0.00\);_(* &quot;-&quot;??_);_(@_)">
                  <c:v>1.0502131846175391</c:v>
                </c:pt>
                <c:pt idx="9" formatCode="_(* #,##0.00_);_(* \(#,##0.00\);_(* &quot;-&quot;??_);_(@_)">
                  <c:v>1.0575894363562575</c:v>
                </c:pt>
                <c:pt idx="10" formatCode="_(* #,##0.00_);_(* \(#,##0.00\);_(* &quot;-&quot;??_);_(@_)">
                  <c:v>1.0650174957569916</c:v>
                </c:pt>
                <c:pt idx="11" formatCode="_(* #,##0.00_);_(* \(#,##0.00\);_(* &quot;-&quot;??_);_(@_)">
                  <c:v>1.0724977266947733</c:v>
                </c:pt>
                <c:pt idx="12" formatCode="_(* #,##0.00_);_(* \(#,##0.00\);_(* &quot;-&quot;??_);_(@_)">
                  <c:v>1.0800304956003408</c:v>
                </c:pt>
              </c:numCache>
            </c:numRef>
          </c:val>
          <c:smooth val="0"/>
        </c:ser>
        <c:dLbls>
          <c:showLegendKey val="0"/>
          <c:showVal val="0"/>
          <c:showCatName val="0"/>
          <c:showSerName val="0"/>
          <c:showPercent val="0"/>
          <c:showBubbleSize val="0"/>
        </c:dLbls>
        <c:marker val="1"/>
        <c:smooth val="0"/>
        <c:axId val="419050240"/>
        <c:axId val="419051776"/>
      </c:lineChart>
      <c:lineChart>
        <c:grouping val="standard"/>
        <c:varyColors val="0"/>
        <c:ser>
          <c:idx val="4"/>
          <c:order val="4"/>
          <c:tx>
            <c:strRef>
              <c:f>A1_3!$A$24</c:f>
              <c:strCache>
                <c:ptCount val="1"/>
                <c:pt idx="0">
                  <c:v>Antall årsverk (høyre akse)</c:v>
                </c:pt>
              </c:strCache>
            </c:strRef>
          </c:tx>
          <c:cat>
            <c:numRef>
              <c:f>A1_3!$C$41:$R$41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A1_3!$B$24:$N$24</c:f>
              <c:numCache>
                <c:formatCode>#,##0</c:formatCode>
                <c:ptCount val="13"/>
                <c:pt idx="1">
                  <c:v>388</c:v>
                </c:pt>
                <c:pt idx="2">
                  <c:v>390.72514734774057</c:v>
                </c:pt>
                <c:pt idx="3">
                  <c:v>393.46943497400406</c:v>
                </c:pt>
                <c:pt idx="4">
                  <c:v>396.23299731198449</c:v>
                </c:pt>
                <c:pt idx="5">
                  <c:v>399.01596973907743</c:v>
                </c:pt>
                <c:pt idx="6">
                  <c:v>401.81848858351191</c:v>
                </c:pt>
                <c:pt idx="7">
                  <c:v>404.64069113102863</c:v>
                </c:pt>
                <c:pt idx="8">
                  <c:v>407.48271563160517</c:v>
                </c:pt>
                <c:pt idx="9">
                  <c:v>410.34470130622788</c:v>
                </c:pt>
                <c:pt idx="10">
                  <c:v>413.22678835371272</c:v>
                </c:pt>
                <c:pt idx="11">
                  <c:v>416.12911795757202</c:v>
                </c:pt>
                <c:pt idx="12">
                  <c:v>419.05183229293226</c:v>
                </c:pt>
              </c:numCache>
            </c:numRef>
          </c:val>
          <c:smooth val="0"/>
        </c:ser>
        <c:dLbls>
          <c:showLegendKey val="0"/>
          <c:showVal val="0"/>
          <c:showCatName val="0"/>
          <c:showSerName val="0"/>
          <c:showPercent val="0"/>
          <c:showBubbleSize val="0"/>
        </c:dLbls>
        <c:marker val="1"/>
        <c:smooth val="0"/>
        <c:axId val="419055488"/>
        <c:axId val="419053952"/>
      </c:lineChart>
      <c:catAx>
        <c:axId val="419050240"/>
        <c:scaling>
          <c:orientation val="minMax"/>
        </c:scaling>
        <c:delete val="0"/>
        <c:axPos val="b"/>
        <c:numFmt formatCode="General" sourceLinked="1"/>
        <c:majorTickMark val="none"/>
        <c:minorTickMark val="none"/>
        <c:tickLblPos val="nextTo"/>
        <c:txPr>
          <a:bodyPr rot="-1920000"/>
          <a:lstStyle/>
          <a:p>
            <a:pPr>
              <a:defRPr/>
            </a:pPr>
            <a:endParaRPr lang="nb-NO"/>
          </a:p>
        </c:txPr>
        <c:crossAx val="419051776"/>
        <c:crosses val="autoZero"/>
        <c:auto val="1"/>
        <c:lblAlgn val="ctr"/>
        <c:lblOffset val="100"/>
        <c:noMultiLvlLbl val="0"/>
      </c:catAx>
      <c:valAx>
        <c:axId val="419051776"/>
        <c:scaling>
          <c:orientation val="minMax"/>
        </c:scaling>
        <c:delete val="0"/>
        <c:axPos val="l"/>
        <c:majorGridlines/>
        <c:title>
          <c:tx>
            <c:rich>
              <a:bodyPr/>
              <a:lstStyle/>
              <a:p>
                <a:pPr>
                  <a:defRPr/>
                </a:pPr>
                <a:r>
                  <a:rPr lang="en-US"/>
                  <a:t>Relativ utvikling</a:t>
                </a:r>
              </a:p>
            </c:rich>
          </c:tx>
          <c:overlay val="0"/>
        </c:title>
        <c:numFmt formatCode="_(* #,##0.00_);_(* \(#,##0.00\);_(* &quot;-&quot;??_);_(@_)" sourceLinked="1"/>
        <c:majorTickMark val="none"/>
        <c:minorTickMark val="none"/>
        <c:tickLblPos val="nextTo"/>
        <c:crossAx val="419050240"/>
        <c:crosses val="autoZero"/>
        <c:crossBetween val="between"/>
      </c:valAx>
      <c:valAx>
        <c:axId val="419053952"/>
        <c:scaling>
          <c:orientation val="minMax"/>
        </c:scaling>
        <c:delete val="0"/>
        <c:axPos val="r"/>
        <c:numFmt formatCode="#,##0" sourceLinked="1"/>
        <c:majorTickMark val="out"/>
        <c:minorTickMark val="none"/>
        <c:tickLblPos val="nextTo"/>
        <c:crossAx val="419055488"/>
        <c:crosses val="max"/>
        <c:crossBetween val="between"/>
      </c:valAx>
      <c:catAx>
        <c:axId val="419055488"/>
        <c:scaling>
          <c:orientation val="minMax"/>
        </c:scaling>
        <c:delete val="1"/>
        <c:axPos val="b"/>
        <c:numFmt formatCode="General" sourceLinked="1"/>
        <c:majorTickMark val="out"/>
        <c:minorTickMark val="none"/>
        <c:tickLblPos val="nextTo"/>
        <c:crossAx val="41905395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A1_4!$F$17</c:f>
          <c:strCache>
            <c:ptCount val="1"/>
            <c:pt idx="0">
              <c:v>Budsjett 0%-vekst per innbygger - fast lønnsandel = 60%,  0% befolkningsvekst</c:v>
            </c:pt>
          </c:strCache>
        </c:strRef>
      </c:tx>
      <c:overlay val="0"/>
      <c:txPr>
        <a:bodyPr/>
        <a:lstStyle/>
        <a:p>
          <a:pPr>
            <a:defRPr sz="1400"/>
          </a:pPr>
          <a:endParaRPr lang="nb-NO"/>
        </a:p>
      </c:txPr>
    </c:title>
    <c:autoTitleDeleted val="0"/>
    <c:plotArea>
      <c:layout/>
      <c:lineChart>
        <c:grouping val="standard"/>
        <c:varyColors val="0"/>
        <c:ser>
          <c:idx val="0"/>
          <c:order val="0"/>
          <c:tx>
            <c:strRef>
              <c:f>A1_4!$A$19</c:f>
              <c:strCache>
                <c:ptCount val="1"/>
                <c:pt idx="0">
                  <c:v>Totalbudsjett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A1_4!$B$19:$N$19</c:f>
              <c:numCache>
                <c:formatCode>_(* #,##0.00_);_(* \(#,##0.00\);_(* "-"??_);_(@_)</c:formatCode>
                <c:ptCount val="13"/>
                <c:pt idx="1">
                  <c:v>1</c:v>
                </c:pt>
                <c:pt idx="2">
                  <c:v>1</c:v>
                </c:pt>
                <c:pt idx="3">
                  <c:v>1</c:v>
                </c:pt>
                <c:pt idx="4">
                  <c:v>1</c:v>
                </c:pt>
                <c:pt idx="5">
                  <c:v>1</c:v>
                </c:pt>
                <c:pt idx="6">
                  <c:v>1</c:v>
                </c:pt>
                <c:pt idx="7">
                  <c:v>1</c:v>
                </c:pt>
                <c:pt idx="8">
                  <c:v>1</c:v>
                </c:pt>
                <c:pt idx="9">
                  <c:v>1</c:v>
                </c:pt>
                <c:pt idx="10">
                  <c:v>1</c:v>
                </c:pt>
                <c:pt idx="11">
                  <c:v>1</c:v>
                </c:pt>
                <c:pt idx="12">
                  <c:v>1</c:v>
                </c:pt>
              </c:numCache>
            </c:numRef>
          </c:val>
          <c:smooth val="0"/>
        </c:ser>
        <c:ser>
          <c:idx val="1"/>
          <c:order val="1"/>
          <c:tx>
            <c:strRef>
              <c:f>A1_4!$A$20</c:f>
              <c:strCache>
                <c:ptCount val="1"/>
                <c:pt idx="0">
                  <c:v>Lønnsbudsjettet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A1_4!$B$20:$N$20</c:f>
              <c:numCache>
                <c:formatCode>_(* #,##0.00_);_(* \(#,##0.00\);_(* "-"??_);_(@_)</c:formatCode>
                <c:ptCount val="13"/>
                <c:pt idx="1">
                  <c:v>0.6</c:v>
                </c:pt>
                <c:pt idx="2">
                  <c:v>0.6</c:v>
                </c:pt>
                <c:pt idx="3">
                  <c:v>0.6</c:v>
                </c:pt>
                <c:pt idx="4">
                  <c:v>0.6</c:v>
                </c:pt>
                <c:pt idx="5">
                  <c:v>0.6</c:v>
                </c:pt>
                <c:pt idx="6">
                  <c:v>0.6</c:v>
                </c:pt>
                <c:pt idx="7">
                  <c:v>0.6</c:v>
                </c:pt>
                <c:pt idx="8">
                  <c:v>0.6</c:v>
                </c:pt>
                <c:pt idx="9">
                  <c:v>0.6</c:v>
                </c:pt>
                <c:pt idx="10">
                  <c:v>0.6</c:v>
                </c:pt>
                <c:pt idx="11">
                  <c:v>0.6</c:v>
                </c:pt>
                <c:pt idx="12">
                  <c:v>0.6</c:v>
                </c:pt>
              </c:numCache>
            </c:numRef>
          </c:val>
          <c:smooth val="0"/>
        </c:ser>
        <c:ser>
          <c:idx val="2"/>
          <c:order val="2"/>
          <c:tx>
            <c:strRef>
              <c:f>A1_4!$A$21</c:f>
              <c:strCache>
                <c:ptCount val="1"/>
                <c:pt idx="0">
                  <c:v>Rest til drift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A1_4!$B$21:$N$21</c:f>
              <c:numCache>
                <c:formatCode>_(* #,##0.00_);_(* \(#,##0.00\);_(* "-"??_);_(@_)</c:formatCode>
                <c:ptCount val="13"/>
                <c:pt idx="1">
                  <c:v>0.4</c:v>
                </c:pt>
                <c:pt idx="2">
                  <c:v>0.4</c:v>
                </c:pt>
                <c:pt idx="3">
                  <c:v>0.4</c:v>
                </c:pt>
                <c:pt idx="4">
                  <c:v>0.4</c:v>
                </c:pt>
                <c:pt idx="5">
                  <c:v>0.4</c:v>
                </c:pt>
                <c:pt idx="6">
                  <c:v>0.4</c:v>
                </c:pt>
                <c:pt idx="7">
                  <c:v>0.4</c:v>
                </c:pt>
                <c:pt idx="8">
                  <c:v>0.4</c:v>
                </c:pt>
                <c:pt idx="9">
                  <c:v>0.4</c:v>
                </c:pt>
                <c:pt idx="10">
                  <c:v>0.4</c:v>
                </c:pt>
                <c:pt idx="11">
                  <c:v>0.4</c:v>
                </c:pt>
                <c:pt idx="12">
                  <c:v>0.4</c:v>
                </c:pt>
              </c:numCache>
            </c:numRef>
          </c:val>
          <c:smooth val="0"/>
        </c:ser>
        <c:ser>
          <c:idx val="3"/>
          <c:order val="3"/>
          <c:tx>
            <c:strRef>
              <c:f>A1_4!$A$23</c:f>
              <c:strCache>
                <c:ptCount val="1"/>
                <c:pt idx="0">
                  <c:v>Relativ utvikling i årsverk</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A1_4!$B$23:$N$23</c:f>
              <c:numCache>
                <c:formatCode>0%</c:formatCode>
                <c:ptCount val="13"/>
                <c:pt idx="1">
                  <c:v>1</c:v>
                </c:pt>
                <c:pt idx="2" formatCode="_(* #,##0.00_);_(* \(#,##0.00\);_(* &quot;-&quot;??_);_(@_)">
                  <c:v>0.98231827111984293</c:v>
                </c:pt>
                <c:pt idx="3" formatCode="_(* #,##0.00_);_(* \(#,##0.00\);_(* &quot;-&quot;??_);_(@_)">
                  <c:v>0.96494918577587707</c:v>
                </c:pt>
                <c:pt idx="4" formatCode="_(* #,##0.00_);_(* \(#,##0.00\);_(* &quot;-&quot;??_);_(@_)">
                  <c:v>0.94788721588985958</c:v>
                </c:pt>
                <c:pt idx="5" formatCode="_(* #,##0.00_);_(* \(#,##0.00\);_(* &quot;-&quot;??_);_(@_)">
                  <c:v>0.93112693112952805</c:v>
                </c:pt>
                <c:pt idx="6" formatCode="_(* #,##0.00_);_(* \(#,##0.00\);_(* &quot;-&quot;??_);_(@_)">
                  <c:v>0.91466299718028277</c:v>
                </c:pt>
                <c:pt idx="7" formatCode="_(* #,##0.00_);_(* \(#,##0.00\);_(* &quot;-&quot;??_);_(@_)">
                  <c:v>0.89849017404742926</c:v>
                </c:pt>
                <c:pt idx="8" formatCode="_(* #,##0.00_);_(* \(#,##0.00\);_(* &quot;-&quot;??_);_(@_)">
                  <c:v>0.88260331438843709</c:v>
                </c:pt>
                <c:pt idx="9" formatCode="_(* #,##0.00_);_(* \(#,##0.00\);_(* &quot;-&quot;??_);_(@_)">
                  <c:v>0.86699736187469278</c:v>
                </c:pt>
                <c:pt idx="10" formatCode="_(* #,##0.00_);_(* \(#,##0.00\);_(* &quot;-&quot;??_);_(@_)">
                  <c:v>0.85166734958221302</c:v>
                </c:pt>
                <c:pt idx="11" formatCode="_(* #,##0.00_);_(* \(#,##0.00\);_(* &quot;-&quot;??_);_(@_)">
                  <c:v>0.83660839841081824</c:v>
                </c:pt>
                <c:pt idx="12" formatCode="_(* #,##0.00_);_(* \(#,##0.00\);_(* &quot;-&quot;??_);_(@_)">
                  <c:v>0.82181571553125554</c:v>
                </c:pt>
              </c:numCache>
            </c:numRef>
          </c:val>
          <c:smooth val="0"/>
        </c:ser>
        <c:dLbls>
          <c:showLegendKey val="0"/>
          <c:showVal val="0"/>
          <c:showCatName val="0"/>
          <c:showSerName val="0"/>
          <c:showPercent val="0"/>
          <c:showBubbleSize val="0"/>
        </c:dLbls>
        <c:marker val="1"/>
        <c:smooth val="0"/>
        <c:axId val="419088640"/>
        <c:axId val="419233792"/>
      </c:lineChart>
      <c:lineChart>
        <c:grouping val="standard"/>
        <c:varyColors val="0"/>
        <c:ser>
          <c:idx val="4"/>
          <c:order val="4"/>
          <c:tx>
            <c:strRef>
              <c:f>A1_4!$A$24</c:f>
              <c:strCache>
                <c:ptCount val="1"/>
                <c:pt idx="0">
                  <c:v>Antall årsverk (høyre akse)</c:v>
                </c:pt>
              </c:strCache>
            </c:strRef>
          </c:tx>
          <c:cat>
            <c:numRef>
              <c:f>A1_3!$C$41:$R$41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A1_4!$B$24:$N$24</c:f>
              <c:numCache>
                <c:formatCode>#,##0</c:formatCode>
                <c:ptCount val="13"/>
                <c:pt idx="1">
                  <c:v>388</c:v>
                </c:pt>
                <c:pt idx="2">
                  <c:v>381.13948919449905</c:v>
                </c:pt>
                <c:pt idx="3">
                  <c:v>374.4002840810403</c:v>
                </c:pt>
                <c:pt idx="4">
                  <c:v>367.78023976526549</c:v>
                </c:pt>
                <c:pt idx="5">
                  <c:v>361.27724927825687</c:v>
                </c:pt>
                <c:pt idx="6">
                  <c:v>354.88924290594969</c:v>
                </c:pt>
                <c:pt idx="7">
                  <c:v>348.61418753040255</c:v>
                </c:pt>
                <c:pt idx="8">
                  <c:v>342.45008598271357</c:v>
                </c:pt>
                <c:pt idx="9">
                  <c:v>336.3949764073808</c:v>
                </c:pt>
                <c:pt idx="10">
                  <c:v>330.44693163789867</c:v>
                </c:pt>
                <c:pt idx="11">
                  <c:v>324.60405858339749</c:v>
                </c:pt>
                <c:pt idx="12">
                  <c:v>318.86449762612716</c:v>
                </c:pt>
              </c:numCache>
            </c:numRef>
          </c:val>
          <c:smooth val="0"/>
        </c:ser>
        <c:dLbls>
          <c:showLegendKey val="0"/>
          <c:showVal val="0"/>
          <c:showCatName val="0"/>
          <c:showSerName val="0"/>
          <c:showPercent val="0"/>
          <c:showBubbleSize val="0"/>
        </c:dLbls>
        <c:marker val="1"/>
        <c:smooth val="0"/>
        <c:axId val="419237248"/>
        <c:axId val="419235712"/>
      </c:lineChart>
      <c:catAx>
        <c:axId val="419088640"/>
        <c:scaling>
          <c:orientation val="minMax"/>
        </c:scaling>
        <c:delete val="0"/>
        <c:axPos val="b"/>
        <c:numFmt formatCode="General" sourceLinked="1"/>
        <c:majorTickMark val="none"/>
        <c:minorTickMark val="none"/>
        <c:tickLblPos val="nextTo"/>
        <c:txPr>
          <a:bodyPr rot="-1920000"/>
          <a:lstStyle/>
          <a:p>
            <a:pPr>
              <a:defRPr/>
            </a:pPr>
            <a:endParaRPr lang="nb-NO"/>
          </a:p>
        </c:txPr>
        <c:crossAx val="419233792"/>
        <c:crosses val="autoZero"/>
        <c:auto val="1"/>
        <c:lblAlgn val="ctr"/>
        <c:lblOffset val="100"/>
        <c:noMultiLvlLbl val="0"/>
      </c:catAx>
      <c:valAx>
        <c:axId val="419233792"/>
        <c:scaling>
          <c:orientation val="minMax"/>
        </c:scaling>
        <c:delete val="0"/>
        <c:axPos val="l"/>
        <c:majorGridlines/>
        <c:title>
          <c:tx>
            <c:rich>
              <a:bodyPr/>
              <a:lstStyle/>
              <a:p>
                <a:pPr>
                  <a:defRPr/>
                </a:pPr>
                <a:r>
                  <a:rPr lang="en-US"/>
                  <a:t>Relativ utvikling</a:t>
                </a:r>
              </a:p>
            </c:rich>
          </c:tx>
          <c:overlay val="0"/>
        </c:title>
        <c:numFmt formatCode="_(* #,##0.00_);_(* \(#,##0.00\);_(* &quot;-&quot;??_);_(@_)" sourceLinked="1"/>
        <c:majorTickMark val="none"/>
        <c:minorTickMark val="none"/>
        <c:tickLblPos val="nextTo"/>
        <c:crossAx val="419088640"/>
        <c:crosses val="autoZero"/>
        <c:crossBetween val="between"/>
      </c:valAx>
      <c:valAx>
        <c:axId val="419235712"/>
        <c:scaling>
          <c:orientation val="minMax"/>
        </c:scaling>
        <c:delete val="0"/>
        <c:axPos val="r"/>
        <c:numFmt formatCode="#,##0" sourceLinked="1"/>
        <c:majorTickMark val="out"/>
        <c:minorTickMark val="none"/>
        <c:tickLblPos val="nextTo"/>
        <c:crossAx val="419237248"/>
        <c:crosses val="max"/>
        <c:crossBetween val="between"/>
      </c:valAx>
      <c:catAx>
        <c:axId val="419237248"/>
        <c:scaling>
          <c:orientation val="minMax"/>
        </c:scaling>
        <c:delete val="1"/>
        <c:axPos val="b"/>
        <c:numFmt formatCode="General" sourceLinked="1"/>
        <c:majorTickMark val="out"/>
        <c:minorTickMark val="none"/>
        <c:tickLblPos val="nextTo"/>
        <c:crossAx val="41923571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A1_4!$F$17</c:f>
          <c:strCache>
            <c:ptCount val="1"/>
            <c:pt idx="0">
              <c:v>Budsjett 0%-vekst per innbygger - fast lønnsandel = 60%,  0% befolkningsvekst</c:v>
            </c:pt>
          </c:strCache>
        </c:strRef>
      </c:tx>
      <c:overlay val="0"/>
      <c:txPr>
        <a:bodyPr/>
        <a:lstStyle/>
        <a:p>
          <a:pPr>
            <a:defRPr sz="1400"/>
          </a:pPr>
          <a:endParaRPr lang="nb-NO"/>
        </a:p>
      </c:txPr>
    </c:title>
    <c:autoTitleDeleted val="0"/>
    <c:plotArea>
      <c:layout/>
      <c:lineChart>
        <c:grouping val="standard"/>
        <c:varyColors val="0"/>
        <c:ser>
          <c:idx val="0"/>
          <c:order val="0"/>
          <c:tx>
            <c:strRef>
              <c:f>A1_4!$A$19</c:f>
              <c:strCache>
                <c:ptCount val="1"/>
                <c:pt idx="0">
                  <c:v>Totalbudsjett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A1_4!$B$19:$N$19</c:f>
              <c:numCache>
                <c:formatCode>_(* #,##0.00_);_(* \(#,##0.00\);_(* "-"??_);_(@_)</c:formatCode>
                <c:ptCount val="13"/>
                <c:pt idx="1">
                  <c:v>1</c:v>
                </c:pt>
                <c:pt idx="2">
                  <c:v>1</c:v>
                </c:pt>
                <c:pt idx="3">
                  <c:v>1</c:v>
                </c:pt>
                <c:pt idx="4">
                  <c:v>1</c:v>
                </c:pt>
                <c:pt idx="5">
                  <c:v>1</c:v>
                </c:pt>
                <c:pt idx="6">
                  <c:v>1</c:v>
                </c:pt>
                <c:pt idx="7">
                  <c:v>1</c:v>
                </c:pt>
                <c:pt idx="8">
                  <c:v>1</c:v>
                </c:pt>
                <c:pt idx="9">
                  <c:v>1</c:v>
                </c:pt>
                <c:pt idx="10">
                  <c:v>1</c:v>
                </c:pt>
                <c:pt idx="11">
                  <c:v>1</c:v>
                </c:pt>
                <c:pt idx="12">
                  <c:v>1</c:v>
                </c:pt>
              </c:numCache>
            </c:numRef>
          </c:val>
          <c:smooth val="0"/>
        </c:ser>
        <c:ser>
          <c:idx val="1"/>
          <c:order val="1"/>
          <c:tx>
            <c:strRef>
              <c:f>A1_4!$A$20</c:f>
              <c:strCache>
                <c:ptCount val="1"/>
                <c:pt idx="0">
                  <c:v>Lønnsbudsjettet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A1_4!$B$20:$N$20</c:f>
              <c:numCache>
                <c:formatCode>_(* #,##0.00_);_(* \(#,##0.00\);_(* "-"??_);_(@_)</c:formatCode>
                <c:ptCount val="13"/>
                <c:pt idx="1">
                  <c:v>0.6</c:v>
                </c:pt>
                <c:pt idx="2">
                  <c:v>0.6</c:v>
                </c:pt>
                <c:pt idx="3">
                  <c:v>0.6</c:v>
                </c:pt>
                <c:pt idx="4">
                  <c:v>0.6</c:v>
                </c:pt>
                <c:pt idx="5">
                  <c:v>0.6</c:v>
                </c:pt>
                <c:pt idx="6">
                  <c:v>0.6</c:v>
                </c:pt>
                <c:pt idx="7">
                  <c:v>0.6</c:v>
                </c:pt>
                <c:pt idx="8">
                  <c:v>0.6</c:v>
                </c:pt>
                <c:pt idx="9">
                  <c:v>0.6</c:v>
                </c:pt>
                <c:pt idx="10">
                  <c:v>0.6</c:v>
                </c:pt>
                <c:pt idx="11">
                  <c:v>0.6</c:v>
                </c:pt>
                <c:pt idx="12">
                  <c:v>0.6</c:v>
                </c:pt>
              </c:numCache>
            </c:numRef>
          </c:val>
          <c:smooth val="0"/>
        </c:ser>
        <c:ser>
          <c:idx val="2"/>
          <c:order val="2"/>
          <c:tx>
            <c:strRef>
              <c:f>A1_4!$A$21</c:f>
              <c:strCache>
                <c:ptCount val="1"/>
                <c:pt idx="0">
                  <c:v>Rest til drift</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A1_4!$B$21:$N$21</c:f>
              <c:numCache>
                <c:formatCode>_(* #,##0.00_);_(* \(#,##0.00\);_(* "-"??_);_(@_)</c:formatCode>
                <c:ptCount val="13"/>
                <c:pt idx="1">
                  <c:v>0.4</c:v>
                </c:pt>
                <c:pt idx="2">
                  <c:v>0.4</c:v>
                </c:pt>
                <c:pt idx="3">
                  <c:v>0.4</c:v>
                </c:pt>
                <c:pt idx="4">
                  <c:v>0.4</c:v>
                </c:pt>
                <c:pt idx="5">
                  <c:v>0.4</c:v>
                </c:pt>
                <c:pt idx="6">
                  <c:v>0.4</c:v>
                </c:pt>
                <c:pt idx="7">
                  <c:v>0.4</c:v>
                </c:pt>
                <c:pt idx="8">
                  <c:v>0.4</c:v>
                </c:pt>
                <c:pt idx="9">
                  <c:v>0.4</c:v>
                </c:pt>
                <c:pt idx="10">
                  <c:v>0.4</c:v>
                </c:pt>
                <c:pt idx="11">
                  <c:v>0.4</c:v>
                </c:pt>
                <c:pt idx="12">
                  <c:v>0.4</c:v>
                </c:pt>
              </c:numCache>
            </c:numRef>
          </c:val>
          <c:smooth val="0"/>
        </c:ser>
        <c:ser>
          <c:idx val="3"/>
          <c:order val="3"/>
          <c:tx>
            <c:strRef>
              <c:f>A1_4!$A$23</c:f>
              <c:strCache>
                <c:ptCount val="1"/>
                <c:pt idx="0">
                  <c:v>Relativ utvikling i årsverk</c:v>
                </c:pt>
              </c:strCache>
            </c:strRef>
          </c:tx>
          <c:cat>
            <c:numRef>
              <c:f>A1_1!$B$9:$N$9</c:f>
              <c:numCache>
                <c:formatCode>General</c:formatCode>
                <c:ptCount val="13"/>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A1_4!$B$23:$N$23</c:f>
              <c:numCache>
                <c:formatCode>0%</c:formatCode>
                <c:ptCount val="13"/>
                <c:pt idx="1">
                  <c:v>1</c:v>
                </c:pt>
                <c:pt idx="2" formatCode="_(* #,##0.00_);_(* \(#,##0.00\);_(* &quot;-&quot;??_);_(@_)">
                  <c:v>0.98231827111984293</c:v>
                </c:pt>
                <c:pt idx="3" formatCode="_(* #,##0.00_);_(* \(#,##0.00\);_(* &quot;-&quot;??_);_(@_)">
                  <c:v>0.96494918577587707</c:v>
                </c:pt>
                <c:pt idx="4" formatCode="_(* #,##0.00_);_(* \(#,##0.00\);_(* &quot;-&quot;??_);_(@_)">
                  <c:v>0.94788721588985958</c:v>
                </c:pt>
                <c:pt idx="5" formatCode="_(* #,##0.00_);_(* \(#,##0.00\);_(* &quot;-&quot;??_);_(@_)">
                  <c:v>0.93112693112952805</c:v>
                </c:pt>
                <c:pt idx="6" formatCode="_(* #,##0.00_);_(* \(#,##0.00\);_(* &quot;-&quot;??_);_(@_)">
                  <c:v>0.91466299718028277</c:v>
                </c:pt>
                <c:pt idx="7" formatCode="_(* #,##0.00_);_(* \(#,##0.00\);_(* &quot;-&quot;??_);_(@_)">
                  <c:v>0.89849017404742926</c:v>
                </c:pt>
                <c:pt idx="8" formatCode="_(* #,##0.00_);_(* \(#,##0.00\);_(* &quot;-&quot;??_);_(@_)">
                  <c:v>0.88260331438843709</c:v>
                </c:pt>
                <c:pt idx="9" formatCode="_(* #,##0.00_);_(* \(#,##0.00\);_(* &quot;-&quot;??_);_(@_)">
                  <c:v>0.86699736187469278</c:v>
                </c:pt>
                <c:pt idx="10" formatCode="_(* #,##0.00_);_(* \(#,##0.00\);_(* &quot;-&quot;??_);_(@_)">
                  <c:v>0.85166734958221302</c:v>
                </c:pt>
                <c:pt idx="11" formatCode="_(* #,##0.00_);_(* \(#,##0.00\);_(* &quot;-&quot;??_);_(@_)">
                  <c:v>0.83660839841081824</c:v>
                </c:pt>
                <c:pt idx="12" formatCode="_(* #,##0.00_);_(* \(#,##0.00\);_(* &quot;-&quot;??_);_(@_)">
                  <c:v>0.82181571553125554</c:v>
                </c:pt>
              </c:numCache>
            </c:numRef>
          </c:val>
          <c:smooth val="0"/>
        </c:ser>
        <c:dLbls>
          <c:showLegendKey val="0"/>
          <c:showVal val="0"/>
          <c:showCatName val="0"/>
          <c:showSerName val="0"/>
          <c:showPercent val="0"/>
          <c:showBubbleSize val="0"/>
        </c:dLbls>
        <c:marker val="1"/>
        <c:smooth val="0"/>
        <c:axId val="419266560"/>
        <c:axId val="419268096"/>
      </c:lineChart>
      <c:lineChart>
        <c:grouping val="standard"/>
        <c:varyColors val="0"/>
        <c:ser>
          <c:idx val="4"/>
          <c:order val="4"/>
          <c:tx>
            <c:strRef>
              <c:f>A1_4!$A$24</c:f>
              <c:strCache>
                <c:ptCount val="1"/>
                <c:pt idx="0">
                  <c:v>Antall årsverk (høyre akse)</c:v>
                </c:pt>
              </c:strCache>
            </c:strRef>
          </c:tx>
          <c:cat>
            <c:numRef>
              <c:f>A1_3!$C$41:$R$41</c:f>
              <c:numCache>
                <c:formatCode>General</c:formatCode>
                <c:ptCount val="16"/>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numCache>
            </c:numRef>
          </c:cat>
          <c:val>
            <c:numRef>
              <c:f>A1_4!$B$24:$N$24</c:f>
              <c:numCache>
                <c:formatCode>#,##0</c:formatCode>
                <c:ptCount val="13"/>
                <c:pt idx="1">
                  <c:v>388</c:v>
                </c:pt>
                <c:pt idx="2">
                  <c:v>381.13948919449905</c:v>
                </c:pt>
                <c:pt idx="3">
                  <c:v>374.4002840810403</c:v>
                </c:pt>
                <c:pt idx="4">
                  <c:v>367.78023976526549</c:v>
                </c:pt>
                <c:pt idx="5">
                  <c:v>361.27724927825687</c:v>
                </c:pt>
                <c:pt idx="6">
                  <c:v>354.88924290594969</c:v>
                </c:pt>
                <c:pt idx="7">
                  <c:v>348.61418753040255</c:v>
                </c:pt>
                <c:pt idx="8">
                  <c:v>342.45008598271357</c:v>
                </c:pt>
                <c:pt idx="9">
                  <c:v>336.3949764073808</c:v>
                </c:pt>
                <c:pt idx="10">
                  <c:v>330.44693163789867</c:v>
                </c:pt>
                <c:pt idx="11">
                  <c:v>324.60405858339749</c:v>
                </c:pt>
                <c:pt idx="12">
                  <c:v>318.86449762612716</c:v>
                </c:pt>
              </c:numCache>
            </c:numRef>
          </c:val>
          <c:smooth val="0"/>
        </c:ser>
        <c:dLbls>
          <c:showLegendKey val="0"/>
          <c:showVal val="0"/>
          <c:showCatName val="0"/>
          <c:showSerName val="0"/>
          <c:showPercent val="0"/>
          <c:showBubbleSize val="0"/>
        </c:dLbls>
        <c:marker val="1"/>
        <c:smooth val="0"/>
        <c:axId val="419271808"/>
        <c:axId val="419270016"/>
      </c:lineChart>
      <c:catAx>
        <c:axId val="419266560"/>
        <c:scaling>
          <c:orientation val="minMax"/>
        </c:scaling>
        <c:delete val="0"/>
        <c:axPos val="b"/>
        <c:numFmt formatCode="General" sourceLinked="1"/>
        <c:majorTickMark val="none"/>
        <c:minorTickMark val="none"/>
        <c:tickLblPos val="nextTo"/>
        <c:txPr>
          <a:bodyPr rot="-1920000"/>
          <a:lstStyle/>
          <a:p>
            <a:pPr>
              <a:defRPr/>
            </a:pPr>
            <a:endParaRPr lang="nb-NO"/>
          </a:p>
        </c:txPr>
        <c:crossAx val="419268096"/>
        <c:crosses val="autoZero"/>
        <c:auto val="1"/>
        <c:lblAlgn val="ctr"/>
        <c:lblOffset val="100"/>
        <c:noMultiLvlLbl val="0"/>
      </c:catAx>
      <c:valAx>
        <c:axId val="419268096"/>
        <c:scaling>
          <c:orientation val="minMax"/>
        </c:scaling>
        <c:delete val="0"/>
        <c:axPos val="l"/>
        <c:majorGridlines/>
        <c:title>
          <c:tx>
            <c:rich>
              <a:bodyPr/>
              <a:lstStyle/>
              <a:p>
                <a:pPr>
                  <a:defRPr/>
                </a:pPr>
                <a:r>
                  <a:rPr lang="en-US"/>
                  <a:t>Relativ utvikling</a:t>
                </a:r>
              </a:p>
            </c:rich>
          </c:tx>
          <c:overlay val="0"/>
        </c:title>
        <c:numFmt formatCode="_(* #,##0.00_);_(* \(#,##0.00\);_(* &quot;-&quot;??_);_(@_)" sourceLinked="1"/>
        <c:majorTickMark val="none"/>
        <c:minorTickMark val="none"/>
        <c:tickLblPos val="nextTo"/>
        <c:crossAx val="419266560"/>
        <c:crosses val="autoZero"/>
        <c:crossBetween val="between"/>
      </c:valAx>
      <c:valAx>
        <c:axId val="419270016"/>
        <c:scaling>
          <c:orientation val="minMax"/>
        </c:scaling>
        <c:delete val="0"/>
        <c:axPos val="r"/>
        <c:numFmt formatCode="#,##0" sourceLinked="1"/>
        <c:majorTickMark val="out"/>
        <c:minorTickMark val="none"/>
        <c:tickLblPos val="nextTo"/>
        <c:crossAx val="419271808"/>
        <c:crosses val="max"/>
        <c:crossBetween val="between"/>
      </c:valAx>
      <c:catAx>
        <c:axId val="419271808"/>
        <c:scaling>
          <c:orientation val="minMax"/>
        </c:scaling>
        <c:delete val="1"/>
        <c:axPos val="b"/>
        <c:numFmt formatCode="General" sourceLinked="1"/>
        <c:majorTickMark val="out"/>
        <c:minorTickMark val="none"/>
        <c:tickLblPos val="nextTo"/>
        <c:crossAx val="41927001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CDF6FFC9C745AF852F7D3C3803CCFF"/>
        <w:category>
          <w:name w:val="Generelt"/>
          <w:gallery w:val="placeholder"/>
        </w:category>
        <w:types>
          <w:type w:val="bbPlcHdr"/>
        </w:types>
        <w:behaviors>
          <w:behavior w:val="content"/>
        </w:behaviors>
        <w:guid w:val="{D82CC96F-7F7C-4ECC-BCEA-BAC00C6DDA6D}"/>
      </w:docPartPr>
      <w:docPartBody>
        <w:p w:rsidR="00903FE2" w:rsidRDefault="00903FE2" w:rsidP="00903FE2">
          <w:pPr>
            <w:pStyle w:val="71CDF6FFC9C745AF852F7D3C3803CCFF"/>
          </w:pPr>
          <w:r w:rsidRPr="00495744">
            <w:rPr>
              <w:rStyle w:val="Plassholdertekst"/>
              <w:sz w:val="28"/>
              <w:szCs w:val="28"/>
            </w:rPr>
            <w:t>(Klikk her og skriv inn avdeling)</w:t>
          </w:r>
        </w:p>
      </w:docPartBody>
    </w:docPart>
    <w:docPart>
      <w:docPartPr>
        <w:name w:val="D89FA3D1796940DE95D363966636C9FB"/>
        <w:category>
          <w:name w:val="Generelt"/>
          <w:gallery w:val="placeholder"/>
        </w:category>
        <w:types>
          <w:type w:val="bbPlcHdr"/>
        </w:types>
        <w:behaviors>
          <w:behavior w:val="content"/>
        </w:behaviors>
        <w:guid w:val="{7CCC6639-9E3A-40C4-8931-A4E967AFF938}"/>
      </w:docPartPr>
      <w:docPartBody>
        <w:p w:rsidR="00903FE2" w:rsidRDefault="00903FE2" w:rsidP="00903FE2">
          <w:pPr>
            <w:pStyle w:val="D89FA3D1796940DE95D363966636C9FB"/>
          </w:pPr>
          <w:r w:rsidRPr="00D41011">
            <w:rPr>
              <w:rFonts w:ascii="Arial" w:hAnsi="Arial" w:cs="Arial"/>
              <w:b/>
              <w:sz w:val="32"/>
              <w:szCs w:val="32"/>
            </w:rPr>
            <w:t>(Klikk her og skriv inn navn)</w:t>
          </w:r>
        </w:p>
      </w:docPartBody>
    </w:docPart>
    <w:docPart>
      <w:docPartPr>
        <w:name w:val="DD29475AB81447988E87919359C8FB0C"/>
        <w:category>
          <w:name w:val="Generelt"/>
          <w:gallery w:val="placeholder"/>
        </w:category>
        <w:types>
          <w:type w:val="bbPlcHdr"/>
        </w:types>
        <w:behaviors>
          <w:behavior w:val="content"/>
        </w:behaviors>
        <w:guid w:val="{BA89AC3B-76E8-4024-9F93-6C7133DA094E}"/>
      </w:docPartPr>
      <w:docPartBody>
        <w:p w:rsidR="00903FE2" w:rsidRDefault="00903FE2" w:rsidP="00903FE2">
          <w:pPr>
            <w:pStyle w:val="DD29475AB81447988E87919359C8FB0C"/>
          </w:pPr>
          <w:r w:rsidRPr="00A21807">
            <w:rPr>
              <w:b/>
              <w:sz w:val="48"/>
              <w:szCs w:val="48"/>
            </w:rPr>
            <w:t>(Klikk her og skriv inn norsk tittel)</w:t>
          </w:r>
        </w:p>
      </w:docPartBody>
    </w:docPart>
    <w:docPart>
      <w:docPartPr>
        <w:name w:val="D5C64F4F72584728864848C60767C62E"/>
        <w:category>
          <w:name w:val="Generelt"/>
          <w:gallery w:val="placeholder"/>
        </w:category>
        <w:types>
          <w:type w:val="bbPlcHdr"/>
        </w:types>
        <w:behaviors>
          <w:behavior w:val="content"/>
        </w:behaviors>
        <w:guid w:val="{6E9415AC-75FA-4DD2-BFF0-44D30D2C4CE8}"/>
      </w:docPartPr>
      <w:docPartBody>
        <w:p w:rsidR="00903FE2" w:rsidRDefault="00903FE2" w:rsidP="00903FE2">
          <w:pPr>
            <w:pStyle w:val="D5C64F4F72584728864848C60767C62E"/>
          </w:pPr>
          <w:r w:rsidRPr="00A21807">
            <w:rPr>
              <w:b/>
              <w:sz w:val="40"/>
              <w:szCs w:val="40"/>
            </w:rPr>
            <w:t>(Klikk her og skriv inn årstall)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pCentury Old Style">
    <w:altName w:val="Gentium Basic"/>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FE2"/>
    <w:rsid w:val="00903FE2"/>
    <w:rsid w:val="00A66D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03FE2"/>
    <w:rPr>
      <w:color w:val="808080"/>
    </w:rPr>
  </w:style>
  <w:style w:type="paragraph" w:customStyle="1" w:styleId="71CDF6FFC9C745AF852F7D3C3803CCFF">
    <w:name w:val="71CDF6FFC9C745AF852F7D3C3803CCFF"/>
    <w:rsid w:val="00903FE2"/>
  </w:style>
  <w:style w:type="paragraph" w:customStyle="1" w:styleId="D89FA3D1796940DE95D363966636C9FB">
    <w:name w:val="D89FA3D1796940DE95D363966636C9FB"/>
    <w:rsid w:val="00903FE2"/>
  </w:style>
  <w:style w:type="paragraph" w:customStyle="1" w:styleId="556CC443D5B746E6B16976758DD96145">
    <w:name w:val="556CC443D5B746E6B16976758DD96145"/>
    <w:rsid w:val="00903FE2"/>
  </w:style>
  <w:style w:type="paragraph" w:customStyle="1" w:styleId="DD29475AB81447988E87919359C8FB0C">
    <w:name w:val="DD29475AB81447988E87919359C8FB0C"/>
    <w:rsid w:val="00903FE2"/>
  </w:style>
  <w:style w:type="paragraph" w:customStyle="1" w:styleId="588EEC89BD134307944B840DFE112F81">
    <w:name w:val="588EEC89BD134307944B840DFE112F81"/>
    <w:rsid w:val="00903FE2"/>
  </w:style>
  <w:style w:type="paragraph" w:customStyle="1" w:styleId="722C488D8D7940279D71FC4C5BC54967">
    <w:name w:val="722C488D8D7940279D71FC4C5BC54967"/>
    <w:rsid w:val="00903FE2"/>
  </w:style>
  <w:style w:type="paragraph" w:customStyle="1" w:styleId="D5C64F4F72584728864848C60767C62E">
    <w:name w:val="D5C64F4F72584728864848C60767C62E"/>
    <w:rsid w:val="00903FE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03FE2"/>
    <w:rPr>
      <w:color w:val="808080"/>
    </w:rPr>
  </w:style>
  <w:style w:type="paragraph" w:customStyle="1" w:styleId="71CDF6FFC9C745AF852F7D3C3803CCFF">
    <w:name w:val="71CDF6FFC9C745AF852F7D3C3803CCFF"/>
    <w:rsid w:val="00903FE2"/>
  </w:style>
  <w:style w:type="paragraph" w:customStyle="1" w:styleId="D89FA3D1796940DE95D363966636C9FB">
    <w:name w:val="D89FA3D1796940DE95D363966636C9FB"/>
    <w:rsid w:val="00903FE2"/>
  </w:style>
  <w:style w:type="paragraph" w:customStyle="1" w:styleId="556CC443D5B746E6B16976758DD96145">
    <w:name w:val="556CC443D5B746E6B16976758DD96145"/>
    <w:rsid w:val="00903FE2"/>
  </w:style>
  <w:style w:type="paragraph" w:customStyle="1" w:styleId="DD29475AB81447988E87919359C8FB0C">
    <w:name w:val="DD29475AB81447988E87919359C8FB0C"/>
    <w:rsid w:val="00903FE2"/>
  </w:style>
  <w:style w:type="paragraph" w:customStyle="1" w:styleId="588EEC89BD134307944B840DFE112F81">
    <w:name w:val="588EEC89BD134307944B840DFE112F81"/>
    <w:rsid w:val="00903FE2"/>
  </w:style>
  <w:style w:type="paragraph" w:customStyle="1" w:styleId="722C488D8D7940279D71FC4C5BC54967">
    <w:name w:val="722C488D8D7940279D71FC4C5BC54967"/>
    <w:rsid w:val="00903FE2"/>
  </w:style>
  <w:style w:type="paragraph" w:customStyle="1" w:styleId="D5C64F4F72584728864848C60767C62E">
    <w:name w:val="D5C64F4F72584728864848C60767C62E"/>
    <w:rsid w:val="00903F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C039A-7450-4DD4-8CD1-06D73608E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77</Pages>
  <Words>11535</Words>
  <Characters>61139</Characters>
  <Application>Microsoft Office Word</Application>
  <DocSecurity>0</DocSecurity>
  <Lines>509</Lines>
  <Paragraphs>145</Paragraphs>
  <ScaleCrop>false</ScaleCrop>
  <HeadingPairs>
    <vt:vector size="2" baseType="variant">
      <vt:variant>
        <vt:lpstr>Tittel</vt:lpstr>
      </vt:variant>
      <vt:variant>
        <vt:i4>1</vt:i4>
      </vt:variant>
    </vt:vector>
  </HeadingPairs>
  <TitlesOfParts>
    <vt:vector size="1" baseType="lpstr">
      <vt:lpstr/>
    </vt:vector>
  </TitlesOfParts>
  <Company>Hedmark College</Company>
  <LinksUpToDate>false</LinksUpToDate>
  <CharactersWithSpaces>72529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Romstad</dc:creator>
  <cp:lastModifiedBy>Harald Romstad</cp:lastModifiedBy>
  <cp:revision>4</cp:revision>
  <cp:lastPrinted>2014-11-17T13:56:00Z</cp:lastPrinted>
  <dcterms:created xsi:type="dcterms:W3CDTF">2015-06-22T06:51:00Z</dcterms:created>
  <dcterms:modified xsi:type="dcterms:W3CDTF">2015-06-22T08:24:00Z</dcterms:modified>
</cp:coreProperties>
</file>