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E1B61" w14:textId="59435493" w:rsidR="008D73FA" w:rsidRPr="00BF0C14" w:rsidRDefault="00D360E0" w:rsidP="00BF0C14">
      <w:pPr>
        <w:spacing w:line="276" w:lineRule="auto"/>
        <w:jc w:val="both"/>
        <w:rPr>
          <w:rFonts w:ascii="Times New Roman" w:hAnsi="Times New Roman" w:cs="Times New Roman"/>
          <w:b/>
          <w:bCs/>
          <w:lang w:val="en-US"/>
        </w:rPr>
      </w:pPr>
      <w:r>
        <w:rPr>
          <w:rFonts w:ascii="Times New Roman" w:hAnsi="Times New Roman" w:cs="Times New Roman"/>
          <w:b/>
          <w:bCs/>
          <w:lang w:val="en-US"/>
        </w:rPr>
        <w:t>Nadim Khoury “</w:t>
      </w:r>
      <w:r w:rsidR="009F7A83">
        <w:rPr>
          <w:rFonts w:ascii="Times New Roman" w:hAnsi="Times New Roman" w:cs="Times New Roman"/>
          <w:b/>
          <w:bCs/>
          <w:lang w:val="en-US"/>
        </w:rPr>
        <w:t>Settler colonialism, the politics of memory, and the Trump</w:t>
      </w:r>
      <w:r w:rsidR="000B738E">
        <w:rPr>
          <w:rFonts w:ascii="Times New Roman" w:hAnsi="Times New Roman" w:cs="Times New Roman"/>
          <w:b/>
          <w:bCs/>
          <w:lang w:val="en-US"/>
        </w:rPr>
        <w:t>-</w:t>
      </w:r>
      <w:r w:rsidR="009F7A83">
        <w:rPr>
          <w:rFonts w:ascii="Times New Roman" w:hAnsi="Times New Roman" w:cs="Times New Roman"/>
          <w:b/>
          <w:bCs/>
          <w:lang w:val="en-US"/>
        </w:rPr>
        <w:t>Netanyahu deal</w:t>
      </w:r>
      <w:r>
        <w:rPr>
          <w:rFonts w:ascii="Times New Roman" w:hAnsi="Times New Roman" w:cs="Times New Roman"/>
          <w:b/>
          <w:bCs/>
          <w:lang w:val="en-US"/>
        </w:rPr>
        <w:t>” International Politics (digital first)</w:t>
      </w:r>
    </w:p>
    <w:p w14:paraId="233D4051" w14:textId="77777777" w:rsidR="008D73FA" w:rsidRPr="00BF0C14" w:rsidRDefault="008D73FA" w:rsidP="00BF0C14">
      <w:pPr>
        <w:spacing w:line="276" w:lineRule="auto"/>
        <w:jc w:val="both"/>
        <w:rPr>
          <w:rFonts w:ascii="Times New Roman" w:hAnsi="Times New Roman" w:cs="Times New Roman"/>
          <w:lang w:val="en-US"/>
        </w:rPr>
      </w:pPr>
    </w:p>
    <w:p w14:paraId="7FD9225D" w14:textId="6AE4E2D1" w:rsidR="008D73FA" w:rsidRPr="00BF0C14" w:rsidRDefault="009F7A83" w:rsidP="00BF0C14">
      <w:pPr>
        <w:spacing w:line="276" w:lineRule="auto"/>
        <w:jc w:val="both"/>
        <w:rPr>
          <w:rFonts w:ascii="Times New Roman" w:hAnsi="Times New Roman" w:cs="Times New Roman"/>
          <w:lang w:val="en-US"/>
        </w:rPr>
      </w:pPr>
      <w:r w:rsidRPr="00BF0C14">
        <w:rPr>
          <w:rFonts w:ascii="Times New Roman" w:hAnsi="Times New Roman" w:cs="Times New Roman"/>
          <w:lang w:val="en-US"/>
        </w:rPr>
        <w:t xml:space="preserve">Azmi Bishara’s </w:t>
      </w:r>
      <w:r w:rsidRPr="00BF0C14">
        <w:rPr>
          <w:rFonts w:ascii="Times New Roman" w:hAnsi="Times New Roman" w:cs="Times New Roman"/>
          <w:i/>
          <w:iCs/>
          <w:lang w:val="en-US"/>
        </w:rPr>
        <w:t xml:space="preserve">Palestine: Matters of Truth and Justice </w:t>
      </w:r>
      <w:r w:rsidRPr="00BF0C14">
        <w:rPr>
          <w:rFonts w:ascii="Times New Roman" w:hAnsi="Times New Roman" w:cs="Times New Roman"/>
          <w:lang w:val="en-US"/>
        </w:rPr>
        <w:t>is essential reading for understanding Palestine today</w:t>
      </w:r>
      <w:r w:rsidR="00E125BD">
        <w:rPr>
          <w:rFonts w:ascii="Times New Roman" w:hAnsi="Times New Roman" w:cs="Times New Roman"/>
          <w:lang w:val="en-US"/>
        </w:rPr>
        <w:t>.</w:t>
      </w:r>
      <w:r w:rsidRPr="00BF0C14">
        <w:rPr>
          <w:rFonts w:ascii="Times New Roman" w:hAnsi="Times New Roman" w:cs="Times New Roman"/>
          <w:lang w:val="en-US"/>
        </w:rPr>
        <w:t xml:space="preserve"> </w:t>
      </w:r>
      <w:r w:rsidR="00B873F0" w:rsidRPr="00BF0C14">
        <w:rPr>
          <w:rFonts w:ascii="Times New Roman" w:hAnsi="Times New Roman" w:cs="Times New Roman"/>
          <w:lang w:val="en-US"/>
        </w:rPr>
        <w:t>Initially</w:t>
      </w:r>
      <w:r w:rsidRPr="00BF0C14">
        <w:rPr>
          <w:rFonts w:ascii="Times New Roman" w:hAnsi="Times New Roman" w:cs="Times New Roman"/>
          <w:lang w:val="en-US"/>
        </w:rPr>
        <w:t>, the book was supposed to be an English translation of a lecture on</w:t>
      </w:r>
      <w:r w:rsidR="00435D11" w:rsidRPr="00BF0C14">
        <w:rPr>
          <w:rFonts w:ascii="Times New Roman" w:hAnsi="Times New Roman" w:cs="Times New Roman"/>
          <w:lang w:val="en-US"/>
        </w:rPr>
        <w:t xml:space="preserve"> what </w:t>
      </w:r>
      <w:r w:rsidR="00366C30" w:rsidRPr="00BF0C14">
        <w:rPr>
          <w:rFonts w:ascii="Times New Roman" w:hAnsi="Times New Roman" w:cs="Times New Roman"/>
          <w:lang w:val="en-US"/>
        </w:rPr>
        <w:t>Bishara</w:t>
      </w:r>
      <w:r w:rsidR="00435D11" w:rsidRPr="00BF0C14">
        <w:rPr>
          <w:rFonts w:ascii="Times New Roman" w:hAnsi="Times New Roman" w:cs="Times New Roman"/>
          <w:lang w:val="en-US"/>
        </w:rPr>
        <w:t xml:space="preserve"> calls</w:t>
      </w:r>
      <w:r w:rsidRPr="00BF0C14">
        <w:rPr>
          <w:rFonts w:ascii="Times New Roman" w:hAnsi="Times New Roman" w:cs="Times New Roman"/>
          <w:lang w:val="en-US"/>
        </w:rPr>
        <w:t xml:space="preserve"> the Trump-Netanyahu </w:t>
      </w:r>
      <w:r w:rsidR="00435D11" w:rsidRPr="00BF0C14">
        <w:rPr>
          <w:rFonts w:ascii="Times New Roman" w:hAnsi="Times New Roman" w:cs="Times New Roman"/>
          <w:lang w:val="en-US"/>
        </w:rPr>
        <w:t>deal</w:t>
      </w:r>
      <w:r w:rsidRPr="00BF0C14">
        <w:rPr>
          <w:rFonts w:ascii="Times New Roman" w:hAnsi="Times New Roman" w:cs="Times New Roman"/>
          <w:lang w:val="en-US"/>
        </w:rPr>
        <w:t xml:space="preserve">. Fortunately for the English reader, the lecture is now upgraded with eight chapters that build on </w:t>
      </w:r>
      <w:r w:rsidR="003B1ACF" w:rsidRPr="00BF0C14">
        <w:rPr>
          <w:rFonts w:ascii="Times New Roman" w:hAnsi="Times New Roman" w:cs="Times New Roman"/>
          <w:lang w:val="en-US"/>
        </w:rPr>
        <w:t>decades</w:t>
      </w:r>
      <w:r w:rsidRPr="00BF0C14">
        <w:rPr>
          <w:rFonts w:ascii="Times New Roman" w:hAnsi="Times New Roman" w:cs="Times New Roman"/>
          <w:lang w:val="en-US"/>
        </w:rPr>
        <w:t xml:space="preserve"> of </w:t>
      </w:r>
      <w:r w:rsidR="003B1ACF" w:rsidRPr="00BF0C14">
        <w:rPr>
          <w:rFonts w:ascii="Times New Roman" w:hAnsi="Times New Roman" w:cs="Times New Roman"/>
          <w:lang w:val="en-US"/>
        </w:rPr>
        <w:t>Bishara</w:t>
      </w:r>
      <w:r w:rsidRPr="00BF0C14">
        <w:rPr>
          <w:rFonts w:ascii="Times New Roman" w:hAnsi="Times New Roman" w:cs="Times New Roman"/>
          <w:lang w:val="en-US"/>
        </w:rPr>
        <w:t>’s political and intellectual engagement with the question of Palestine. The</w:t>
      </w:r>
      <w:r w:rsidR="00B873F0" w:rsidRPr="00BF0C14">
        <w:rPr>
          <w:rFonts w:ascii="Times New Roman" w:hAnsi="Times New Roman" w:cs="Times New Roman"/>
          <w:lang w:val="en-US"/>
        </w:rPr>
        <w:t>se</w:t>
      </w:r>
      <w:r w:rsidRPr="00BF0C14">
        <w:rPr>
          <w:rFonts w:ascii="Times New Roman" w:hAnsi="Times New Roman" w:cs="Times New Roman"/>
          <w:lang w:val="en-US"/>
        </w:rPr>
        <w:t xml:space="preserve"> </w:t>
      </w:r>
      <w:r w:rsidR="0063441F">
        <w:rPr>
          <w:rFonts w:ascii="Times New Roman" w:hAnsi="Times New Roman" w:cs="Times New Roman"/>
          <w:lang w:val="en-US"/>
        </w:rPr>
        <w:t xml:space="preserve">chapters </w:t>
      </w:r>
      <w:r w:rsidRPr="00BF0C14">
        <w:rPr>
          <w:rFonts w:ascii="Times New Roman" w:hAnsi="Times New Roman" w:cs="Times New Roman"/>
          <w:lang w:val="en-US"/>
        </w:rPr>
        <w:t>contextualize Trump</w:t>
      </w:r>
      <w:r w:rsidR="0063441F">
        <w:rPr>
          <w:rFonts w:ascii="Times New Roman" w:hAnsi="Times New Roman" w:cs="Times New Roman"/>
          <w:lang w:val="en-US"/>
        </w:rPr>
        <w:t>’</w:t>
      </w:r>
      <w:r w:rsidRPr="00BF0C14">
        <w:rPr>
          <w:rFonts w:ascii="Times New Roman" w:hAnsi="Times New Roman" w:cs="Times New Roman"/>
          <w:lang w:val="en-US"/>
        </w:rPr>
        <w:t>s so</w:t>
      </w:r>
      <w:r w:rsidR="0063441F">
        <w:rPr>
          <w:rFonts w:ascii="Times New Roman" w:hAnsi="Times New Roman" w:cs="Times New Roman"/>
          <w:lang w:val="en-US"/>
        </w:rPr>
        <w:t>-</w:t>
      </w:r>
      <w:r w:rsidRPr="00BF0C14">
        <w:rPr>
          <w:rFonts w:ascii="Times New Roman" w:hAnsi="Times New Roman" w:cs="Times New Roman"/>
          <w:lang w:val="en-US"/>
        </w:rPr>
        <w:t xml:space="preserve">called “deal of the century” within the longer history of </w:t>
      </w:r>
      <w:r w:rsidR="003B1ACF" w:rsidRPr="00BF0C14">
        <w:rPr>
          <w:rFonts w:ascii="Times New Roman" w:hAnsi="Times New Roman" w:cs="Times New Roman"/>
          <w:lang w:val="en-US"/>
        </w:rPr>
        <w:t>the region and</w:t>
      </w:r>
      <w:r w:rsidRPr="00BF0C14">
        <w:rPr>
          <w:rFonts w:ascii="Times New Roman" w:hAnsi="Times New Roman" w:cs="Times New Roman"/>
          <w:lang w:val="en-US"/>
        </w:rPr>
        <w:t xml:space="preserve"> </w:t>
      </w:r>
      <w:r w:rsidR="003B1ACF" w:rsidRPr="00BF0C14">
        <w:rPr>
          <w:rFonts w:ascii="Times New Roman" w:hAnsi="Times New Roman" w:cs="Times New Roman"/>
          <w:lang w:val="en-US"/>
        </w:rPr>
        <w:t>its</w:t>
      </w:r>
      <w:r w:rsidRPr="00BF0C14">
        <w:rPr>
          <w:rFonts w:ascii="Times New Roman" w:hAnsi="Times New Roman" w:cs="Times New Roman"/>
          <w:lang w:val="en-US"/>
        </w:rPr>
        <w:t xml:space="preserve"> geopolitical transformations. Th</w:t>
      </w:r>
      <w:r w:rsidR="003B1ACF" w:rsidRPr="00BF0C14">
        <w:rPr>
          <w:rFonts w:ascii="Times New Roman" w:hAnsi="Times New Roman" w:cs="Times New Roman"/>
          <w:lang w:val="en-US"/>
        </w:rPr>
        <w:t>e task is</w:t>
      </w:r>
      <w:r w:rsidRPr="00BF0C14">
        <w:rPr>
          <w:rFonts w:ascii="Times New Roman" w:hAnsi="Times New Roman" w:cs="Times New Roman"/>
          <w:lang w:val="en-US"/>
        </w:rPr>
        <w:t xml:space="preserve"> ambitious</w:t>
      </w:r>
      <w:r w:rsidR="00366C30" w:rsidRPr="00BF0C14">
        <w:rPr>
          <w:rFonts w:ascii="Times New Roman" w:hAnsi="Times New Roman" w:cs="Times New Roman"/>
          <w:lang w:val="en-US"/>
        </w:rPr>
        <w:t xml:space="preserve"> but</w:t>
      </w:r>
      <w:r w:rsidR="003B1ACF" w:rsidRPr="00BF0C14">
        <w:rPr>
          <w:rFonts w:ascii="Times New Roman" w:hAnsi="Times New Roman" w:cs="Times New Roman"/>
          <w:lang w:val="en-US"/>
        </w:rPr>
        <w:t xml:space="preserve"> wonderfully</w:t>
      </w:r>
      <w:r w:rsidRPr="00BF0C14">
        <w:rPr>
          <w:rFonts w:ascii="Times New Roman" w:hAnsi="Times New Roman" w:cs="Times New Roman"/>
          <w:lang w:val="en-US"/>
        </w:rPr>
        <w:t xml:space="preserve"> executed.</w:t>
      </w:r>
      <w:r w:rsidR="003B1ACF" w:rsidRPr="00BF0C14">
        <w:rPr>
          <w:rFonts w:ascii="Times New Roman" w:hAnsi="Times New Roman" w:cs="Times New Roman"/>
          <w:lang w:val="en-US"/>
        </w:rPr>
        <w:t xml:space="preserve"> One leaves the book </w:t>
      </w:r>
      <w:r w:rsidRPr="00BF0C14">
        <w:rPr>
          <w:rFonts w:ascii="Times New Roman" w:hAnsi="Times New Roman" w:cs="Times New Roman"/>
          <w:lang w:val="en-US"/>
        </w:rPr>
        <w:t xml:space="preserve">with a </w:t>
      </w:r>
      <w:r w:rsidR="003B1ACF" w:rsidRPr="00BF0C14">
        <w:rPr>
          <w:rFonts w:ascii="Times New Roman" w:hAnsi="Times New Roman" w:cs="Times New Roman"/>
          <w:lang w:val="en-US"/>
        </w:rPr>
        <w:t>deeper</w:t>
      </w:r>
      <w:r w:rsidRPr="00BF0C14">
        <w:rPr>
          <w:rFonts w:ascii="Times New Roman" w:hAnsi="Times New Roman" w:cs="Times New Roman"/>
          <w:lang w:val="en-US"/>
        </w:rPr>
        <w:t xml:space="preserve"> understanding of contemporary developments, informed by</w:t>
      </w:r>
      <w:r w:rsidR="003B1ACF" w:rsidRPr="00BF0C14">
        <w:rPr>
          <w:rFonts w:ascii="Times New Roman" w:hAnsi="Times New Roman" w:cs="Times New Roman"/>
          <w:lang w:val="en-US"/>
        </w:rPr>
        <w:t xml:space="preserve"> the</w:t>
      </w:r>
      <w:r w:rsidR="00B24575" w:rsidRPr="00BF0C14">
        <w:rPr>
          <w:rFonts w:ascii="Times New Roman" w:hAnsi="Times New Roman" w:cs="Times New Roman"/>
          <w:lang w:val="en-US"/>
        </w:rPr>
        <w:t xml:space="preserve"> weight of history, and </w:t>
      </w:r>
      <w:r w:rsidRPr="00BF0C14">
        <w:rPr>
          <w:rFonts w:ascii="Times New Roman" w:hAnsi="Times New Roman" w:cs="Times New Roman"/>
          <w:lang w:val="en-US"/>
        </w:rPr>
        <w:t xml:space="preserve">with </w:t>
      </w:r>
      <w:r w:rsidR="0063441F">
        <w:rPr>
          <w:rFonts w:ascii="Times New Roman" w:hAnsi="Times New Roman" w:cs="Times New Roman"/>
          <w:lang w:val="en-US"/>
        </w:rPr>
        <w:t xml:space="preserve">a </w:t>
      </w:r>
      <w:r w:rsidRPr="00BF0C14">
        <w:rPr>
          <w:rFonts w:ascii="Times New Roman" w:hAnsi="Times New Roman" w:cs="Times New Roman"/>
          <w:lang w:val="en-US"/>
        </w:rPr>
        <w:t xml:space="preserve">vision for justice in Palestine/Israel. </w:t>
      </w:r>
    </w:p>
    <w:p w14:paraId="1C52F502" w14:textId="77777777" w:rsidR="008D73FA" w:rsidRPr="00BF0C14" w:rsidRDefault="008D73FA" w:rsidP="00BF0C14">
      <w:pPr>
        <w:spacing w:line="276" w:lineRule="auto"/>
        <w:jc w:val="both"/>
        <w:rPr>
          <w:rFonts w:ascii="Times New Roman" w:hAnsi="Times New Roman" w:cs="Times New Roman"/>
          <w:lang w:val="en-US"/>
        </w:rPr>
      </w:pPr>
    </w:p>
    <w:p w14:paraId="15574A6A" w14:textId="58CF8408" w:rsidR="00013E9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A</w:t>
      </w:r>
      <w:r w:rsidR="00590366" w:rsidRPr="00BF0C14">
        <w:rPr>
          <w:rFonts w:ascii="Times New Roman" w:hAnsi="Times New Roman" w:cs="Times New Roman"/>
          <w:lang w:val="en-US"/>
        </w:rPr>
        <w:t>ddress</w:t>
      </w:r>
      <w:r w:rsidR="00F217BE">
        <w:rPr>
          <w:rFonts w:ascii="Times New Roman" w:hAnsi="Times New Roman" w:cs="Times New Roman"/>
          <w:lang w:val="en-US"/>
        </w:rPr>
        <w:t>ing</w:t>
      </w:r>
      <w:r w:rsidR="008D73FA" w:rsidRPr="00BF0C14">
        <w:rPr>
          <w:rFonts w:ascii="Times New Roman" w:hAnsi="Times New Roman" w:cs="Times New Roman"/>
          <w:lang w:val="en-US"/>
        </w:rPr>
        <w:t xml:space="preserve"> </w:t>
      </w:r>
      <w:r w:rsidR="00590366" w:rsidRPr="00BF0C14">
        <w:rPr>
          <w:rFonts w:ascii="Times New Roman" w:hAnsi="Times New Roman" w:cs="Times New Roman"/>
          <w:lang w:val="en-US"/>
        </w:rPr>
        <w:t xml:space="preserve">all </w:t>
      </w:r>
      <w:r w:rsidR="008D73FA" w:rsidRPr="00BF0C14">
        <w:rPr>
          <w:rFonts w:ascii="Times New Roman" w:hAnsi="Times New Roman" w:cs="Times New Roman"/>
          <w:lang w:val="en-US"/>
        </w:rPr>
        <w:t xml:space="preserve">these </w:t>
      </w:r>
      <w:r w:rsidR="00C84DB3">
        <w:rPr>
          <w:rFonts w:ascii="Times New Roman" w:hAnsi="Times New Roman" w:cs="Times New Roman"/>
          <w:lang w:val="en-US"/>
        </w:rPr>
        <w:t>dimensions</w:t>
      </w:r>
      <w:r w:rsidR="00B873F0" w:rsidRPr="00BF0C14">
        <w:rPr>
          <w:rFonts w:ascii="Times New Roman" w:hAnsi="Times New Roman" w:cs="Times New Roman"/>
          <w:lang w:val="en-US"/>
        </w:rPr>
        <w:t xml:space="preserve"> </w:t>
      </w:r>
      <w:r w:rsidR="008D73FA" w:rsidRPr="00BF0C14">
        <w:rPr>
          <w:rFonts w:ascii="Times New Roman" w:hAnsi="Times New Roman" w:cs="Times New Roman"/>
          <w:lang w:val="en-US"/>
        </w:rPr>
        <w:t xml:space="preserve">in </w:t>
      </w:r>
      <w:r w:rsidR="00B873F0" w:rsidRPr="00BF0C14">
        <w:rPr>
          <w:rFonts w:ascii="Times New Roman" w:hAnsi="Times New Roman" w:cs="Times New Roman"/>
          <w:lang w:val="en-US"/>
        </w:rPr>
        <w:t>one</w:t>
      </w:r>
      <w:r w:rsidR="008D73FA" w:rsidRPr="00BF0C14">
        <w:rPr>
          <w:rFonts w:ascii="Times New Roman" w:hAnsi="Times New Roman" w:cs="Times New Roman"/>
          <w:lang w:val="en-US"/>
        </w:rPr>
        <w:t xml:space="preserve"> symposium, let alone one contribution</w:t>
      </w:r>
      <w:r>
        <w:rPr>
          <w:rFonts w:ascii="Times New Roman" w:hAnsi="Times New Roman" w:cs="Times New Roman"/>
          <w:lang w:val="en-US"/>
        </w:rPr>
        <w:t>, is impossible</w:t>
      </w:r>
      <w:r w:rsidR="008D73FA" w:rsidRPr="00BF0C14">
        <w:rPr>
          <w:rFonts w:ascii="Times New Roman" w:hAnsi="Times New Roman" w:cs="Times New Roman"/>
          <w:lang w:val="en-US"/>
        </w:rPr>
        <w:t xml:space="preserve">. </w:t>
      </w:r>
      <w:r w:rsidR="00590366" w:rsidRPr="00BF0C14">
        <w:rPr>
          <w:rFonts w:ascii="Times New Roman" w:hAnsi="Times New Roman" w:cs="Times New Roman"/>
          <w:lang w:val="en-US"/>
        </w:rPr>
        <w:t xml:space="preserve">I will </w:t>
      </w:r>
      <w:r w:rsidR="005437EF">
        <w:rPr>
          <w:rFonts w:ascii="Times New Roman" w:hAnsi="Times New Roman" w:cs="Times New Roman"/>
          <w:lang w:val="en-US"/>
        </w:rPr>
        <w:t>t</w:t>
      </w:r>
      <w:r w:rsidR="005437EF" w:rsidRPr="00BF0C14">
        <w:rPr>
          <w:rFonts w:ascii="Times New Roman" w:hAnsi="Times New Roman" w:cs="Times New Roman"/>
          <w:lang w:val="en-US"/>
        </w:rPr>
        <w:t>herefore</w:t>
      </w:r>
      <w:r w:rsidR="005437EF">
        <w:rPr>
          <w:rFonts w:ascii="Times New Roman" w:hAnsi="Times New Roman" w:cs="Times New Roman"/>
          <w:lang w:val="en-US"/>
        </w:rPr>
        <w:t xml:space="preserve"> </w:t>
      </w:r>
      <w:r w:rsidR="00590366" w:rsidRPr="00BF0C14">
        <w:rPr>
          <w:rFonts w:ascii="Times New Roman" w:hAnsi="Times New Roman" w:cs="Times New Roman"/>
          <w:lang w:val="en-US"/>
        </w:rPr>
        <w:t>focus on</w:t>
      </w:r>
      <w:r w:rsidR="008D73FA" w:rsidRPr="00BF0C14">
        <w:rPr>
          <w:rFonts w:ascii="Times New Roman" w:hAnsi="Times New Roman" w:cs="Times New Roman"/>
          <w:lang w:val="en-US"/>
        </w:rPr>
        <w:t xml:space="preserve"> a specific t</w:t>
      </w:r>
      <w:r w:rsidR="000B738E">
        <w:rPr>
          <w:rFonts w:ascii="Times New Roman" w:hAnsi="Times New Roman" w:cs="Times New Roman"/>
          <w:lang w:val="en-US"/>
        </w:rPr>
        <w:t>opic</w:t>
      </w:r>
      <w:r w:rsidR="00F217BE">
        <w:rPr>
          <w:rFonts w:ascii="Times New Roman" w:hAnsi="Times New Roman" w:cs="Times New Roman"/>
          <w:lang w:val="en-US"/>
        </w:rPr>
        <w:t xml:space="preserve"> that runs through the book</w:t>
      </w:r>
      <w:r w:rsidR="008D73FA" w:rsidRPr="00BF0C14">
        <w:rPr>
          <w:rFonts w:ascii="Times New Roman" w:hAnsi="Times New Roman" w:cs="Times New Roman"/>
          <w:lang w:val="en-US"/>
        </w:rPr>
        <w:t xml:space="preserve">, namely the </w:t>
      </w:r>
      <w:r w:rsidR="005777C8">
        <w:rPr>
          <w:rFonts w:ascii="Times New Roman" w:hAnsi="Times New Roman" w:cs="Times New Roman"/>
          <w:lang w:val="en-US"/>
        </w:rPr>
        <w:t>politics of memory</w:t>
      </w:r>
      <w:r w:rsidR="008D73FA" w:rsidRPr="00BF0C14">
        <w:rPr>
          <w:rFonts w:ascii="Times New Roman" w:hAnsi="Times New Roman" w:cs="Times New Roman"/>
          <w:lang w:val="en-US"/>
        </w:rPr>
        <w:t xml:space="preserve"> in Palestine/Israel. </w:t>
      </w:r>
      <w:r w:rsidR="00D659FA">
        <w:rPr>
          <w:rFonts w:ascii="Times New Roman" w:hAnsi="Times New Roman" w:cs="Times New Roman"/>
          <w:lang w:val="en-US"/>
        </w:rPr>
        <w:t>I</w:t>
      </w:r>
      <w:r w:rsidR="00D659FA" w:rsidRPr="002168E9">
        <w:rPr>
          <w:rFonts w:ascii="Times New Roman" w:hAnsi="Times New Roman" w:cs="Times New Roman"/>
          <w:lang w:val="en-US"/>
        </w:rPr>
        <w:t>n his introduction</w:t>
      </w:r>
      <w:r w:rsidR="005777C8" w:rsidRPr="002168E9">
        <w:rPr>
          <w:rFonts w:ascii="Times New Roman" w:hAnsi="Times New Roman" w:cs="Times New Roman"/>
          <w:lang w:val="en-US"/>
        </w:rPr>
        <w:t xml:space="preserve">, Bishara notes </w:t>
      </w:r>
      <w:r w:rsidR="008D73FA" w:rsidRPr="00BF0C14">
        <w:rPr>
          <w:rFonts w:ascii="Times New Roman" w:hAnsi="Times New Roman" w:cs="Times New Roman"/>
          <w:lang w:val="en-US"/>
        </w:rPr>
        <w:t>that the book's different themes will be discussed in conjunction "with the questions of memory and forgetting"</w:t>
      </w:r>
      <w:r w:rsidR="00E65384" w:rsidRPr="00BF0C14">
        <w:rPr>
          <w:rFonts w:ascii="Times New Roman" w:hAnsi="Times New Roman" w:cs="Times New Roman"/>
          <w:lang w:val="en-US"/>
        </w:rPr>
        <w:t xml:space="preserve"> </w:t>
      </w:r>
      <w:r w:rsidR="008D73FA" w:rsidRPr="00BF0C14">
        <w:rPr>
          <w:rFonts w:ascii="Times New Roman" w:hAnsi="Times New Roman" w:cs="Times New Roman"/>
          <w:lang w:val="en-US"/>
        </w:rPr>
        <w:t>(p.9)</w:t>
      </w:r>
      <w:r>
        <w:rPr>
          <w:rFonts w:ascii="Times New Roman" w:hAnsi="Times New Roman" w:cs="Times New Roman"/>
          <w:lang w:val="en-US"/>
        </w:rPr>
        <w:t>.</w:t>
      </w:r>
      <w:r w:rsidR="008D73FA" w:rsidRPr="00BF0C14">
        <w:rPr>
          <w:rFonts w:ascii="Times New Roman" w:hAnsi="Times New Roman" w:cs="Times New Roman"/>
          <w:lang w:val="en-US"/>
        </w:rPr>
        <w:t xml:space="preserve"> </w:t>
      </w:r>
      <w:r w:rsidR="004C5297">
        <w:rPr>
          <w:rFonts w:ascii="Times New Roman" w:hAnsi="Times New Roman" w:cs="Times New Roman"/>
          <w:lang w:val="en-US"/>
        </w:rPr>
        <w:t xml:space="preserve">Below I </w:t>
      </w:r>
      <w:r w:rsidR="00D659FA">
        <w:rPr>
          <w:rFonts w:ascii="Times New Roman" w:hAnsi="Times New Roman" w:cs="Times New Roman"/>
          <w:lang w:val="en-US"/>
        </w:rPr>
        <w:t xml:space="preserve">will </w:t>
      </w:r>
      <w:r w:rsidR="000B738E">
        <w:rPr>
          <w:rFonts w:ascii="Times New Roman" w:hAnsi="Times New Roman" w:cs="Times New Roman"/>
          <w:lang w:val="en-US"/>
        </w:rPr>
        <w:t>discuss</w:t>
      </w:r>
      <w:r w:rsidR="00D659FA">
        <w:rPr>
          <w:rFonts w:ascii="Times New Roman" w:hAnsi="Times New Roman" w:cs="Times New Roman"/>
          <w:lang w:val="en-US"/>
        </w:rPr>
        <w:t xml:space="preserve"> </w:t>
      </w:r>
      <w:r w:rsidR="00C84DB3">
        <w:rPr>
          <w:rFonts w:ascii="Times New Roman" w:hAnsi="Times New Roman" w:cs="Times New Roman"/>
          <w:lang w:val="en-US"/>
        </w:rPr>
        <w:t>four</w:t>
      </w:r>
      <w:r w:rsidR="00366C30" w:rsidRPr="00BF0C14">
        <w:rPr>
          <w:rFonts w:ascii="Times New Roman" w:hAnsi="Times New Roman" w:cs="Times New Roman"/>
          <w:lang w:val="en-US"/>
        </w:rPr>
        <w:t xml:space="preserve"> </w:t>
      </w:r>
      <w:r w:rsidR="000B738E">
        <w:rPr>
          <w:rFonts w:ascii="Times New Roman" w:hAnsi="Times New Roman" w:cs="Times New Roman"/>
          <w:lang w:val="en-US"/>
        </w:rPr>
        <w:t>of these themes</w:t>
      </w:r>
      <w:r w:rsidR="004C5297">
        <w:rPr>
          <w:rFonts w:ascii="Times New Roman" w:hAnsi="Times New Roman" w:cs="Times New Roman"/>
          <w:lang w:val="en-US"/>
        </w:rPr>
        <w:t xml:space="preserve">: </w:t>
      </w:r>
      <w:r w:rsidR="00366C30" w:rsidRPr="00BF0C14">
        <w:rPr>
          <w:rFonts w:ascii="Times New Roman" w:hAnsi="Times New Roman" w:cs="Times New Roman"/>
          <w:lang w:val="en-US"/>
        </w:rPr>
        <w:t>the theoretical framework of settler</w:t>
      </w:r>
      <w:r w:rsidR="00142B1E">
        <w:rPr>
          <w:rFonts w:ascii="Times New Roman" w:hAnsi="Times New Roman" w:cs="Times New Roman"/>
          <w:lang w:val="en-US"/>
        </w:rPr>
        <w:t xml:space="preserve"> </w:t>
      </w:r>
      <w:r w:rsidR="00366C30" w:rsidRPr="00BF0C14">
        <w:rPr>
          <w:rFonts w:ascii="Times New Roman" w:hAnsi="Times New Roman" w:cs="Times New Roman"/>
          <w:lang w:val="en-US"/>
        </w:rPr>
        <w:t xml:space="preserve">colonialism, </w:t>
      </w:r>
      <w:r w:rsidR="004C5297">
        <w:rPr>
          <w:rFonts w:ascii="Times New Roman" w:hAnsi="Times New Roman" w:cs="Times New Roman"/>
          <w:lang w:val="en-US"/>
        </w:rPr>
        <w:t>Bishara’s</w:t>
      </w:r>
      <w:r w:rsidR="00366C30" w:rsidRPr="00BF0C14">
        <w:rPr>
          <w:rFonts w:ascii="Times New Roman" w:hAnsi="Times New Roman" w:cs="Times New Roman"/>
          <w:lang w:val="en-US"/>
        </w:rPr>
        <w:t xml:space="preserve"> analysis of the Trump-Netanyahu deal, </w:t>
      </w:r>
      <w:r>
        <w:rPr>
          <w:rFonts w:ascii="Times New Roman" w:hAnsi="Times New Roman" w:cs="Times New Roman"/>
          <w:lang w:val="en-US"/>
        </w:rPr>
        <w:t xml:space="preserve">Palestinian resistance </w:t>
      </w:r>
      <w:r w:rsidRPr="00061DB2">
        <w:rPr>
          <w:rFonts w:ascii="Times New Roman" w:hAnsi="Times New Roman" w:cs="Times New Roman"/>
          <w:lang w:val="en-US"/>
        </w:rPr>
        <w:t>to the deal,</w:t>
      </w:r>
      <w:r>
        <w:rPr>
          <w:rFonts w:ascii="Times New Roman" w:hAnsi="Times New Roman" w:cs="Times New Roman"/>
          <w:lang w:val="en-US"/>
        </w:rPr>
        <w:t xml:space="preserve"> </w:t>
      </w:r>
      <w:r w:rsidR="00366C30" w:rsidRPr="00BF0C14">
        <w:rPr>
          <w:rFonts w:ascii="Times New Roman" w:hAnsi="Times New Roman" w:cs="Times New Roman"/>
          <w:lang w:val="en-US"/>
        </w:rPr>
        <w:t>and</w:t>
      </w:r>
      <w:r>
        <w:rPr>
          <w:rFonts w:ascii="Times New Roman" w:hAnsi="Times New Roman" w:cs="Times New Roman"/>
          <w:lang w:val="en-US"/>
        </w:rPr>
        <w:t xml:space="preserve"> </w:t>
      </w:r>
      <w:r w:rsidR="004C5297">
        <w:rPr>
          <w:rFonts w:ascii="Times New Roman" w:hAnsi="Times New Roman" w:cs="Times New Roman"/>
          <w:lang w:val="en-US"/>
        </w:rPr>
        <w:t>Bishara’s</w:t>
      </w:r>
      <w:r w:rsidR="00366C30" w:rsidRPr="00BF0C14">
        <w:rPr>
          <w:rFonts w:ascii="Times New Roman" w:hAnsi="Times New Roman" w:cs="Times New Roman"/>
          <w:lang w:val="en-US"/>
        </w:rPr>
        <w:t xml:space="preserve"> vision of justice</w:t>
      </w:r>
      <w:r w:rsidR="004C5297">
        <w:rPr>
          <w:rFonts w:ascii="Times New Roman" w:hAnsi="Times New Roman" w:cs="Times New Roman"/>
          <w:lang w:val="en-US"/>
        </w:rPr>
        <w:t xml:space="preserve"> in Palestine/Israel</w:t>
      </w:r>
      <w:r w:rsidR="00366C30" w:rsidRPr="00BF0C14">
        <w:rPr>
          <w:rFonts w:ascii="Times New Roman" w:hAnsi="Times New Roman" w:cs="Times New Roman"/>
          <w:lang w:val="en-US"/>
        </w:rPr>
        <w:t xml:space="preserve">. </w:t>
      </w:r>
    </w:p>
    <w:p w14:paraId="2699D97E" w14:textId="579CD9F3" w:rsidR="008D73FA" w:rsidRDefault="008D73FA" w:rsidP="00BF0C14">
      <w:pPr>
        <w:spacing w:line="276" w:lineRule="auto"/>
        <w:jc w:val="both"/>
        <w:rPr>
          <w:rFonts w:ascii="Times New Roman" w:hAnsi="Times New Roman" w:cs="Times New Roman"/>
          <w:lang w:val="en-US"/>
        </w:rPr>
      </w:pPr>
    </w:p>
    <w:p w14:paraId="37623417" w14:textId="0ACBCFE4" w:rsidR="00BF0C14" w:rsidRPr="00BF0C14" w:rsidRDefault="009F7A83" w:rsidP="00BF0C14">
      <w:pPr>
        <w:spacing w:line="276" w:lineRule="auto"/>
        <w:jc w:val="both"/>
        <w:rPr>
          <w:rFonts w:ascii="Times New Roman" w:hAnsi="Times New Roman" w:cs="Times New Roman"/>
          <w:b/>
          <w:bCs/>
          <w:lang w:val="en-US"/>
        </w:rPr>
      </w:pPr>
      <w:r w:rsidRPr="00BF0C14">
        <w:rPr>
          <w:rFonts w:ascii="Times New Roman" w:hAnsi="Times New Roman" w:cs="Times New Roman"/>
          <w:b/>
          <w:bCs/>
          <w:lang w:val="en-US"/>
        </w:rPr>
        <w:t xml:space="preserve">Settler </w:t>
      </w:r>
      <w:r w:rsidR="00BF3347">
        <w:rPr>
          <w:rFonts w:ascii="Times New Roman" w:hAnsi="Times New Roman" w:cs="Times New Roman"/>
          <w:b/>
          <w:bCs/>
          <w:lang w:val="en-US"/>
        </w:rPr>
        <w:t xml:space="preserve">Colonial </w:t>
      </w:r>
      <w:r w:rsidRPr="00BF0C14">
        <w:rPr>
          <w:rFonts w:ascii="Times New Roman" w:hAnsi="Times New Roman" w:cs="Times New Roman"/>
          <w:b/>
          <w:bCs/>
          <w:lang w:val="en-US"/>
        </w:rPr>
        <w:t>Memory</w:t>
      </w:r>
    </w:p>
    <w:p w14:paraId="2A8C5506" w14:textId="07C81F33" w:rsidR="00385E3E" w:rsidRPr="00BF0C14" w:rsidRDefault="00385E3E" w:rsidP="00BF0C14">
      <w:pPr>
        <w:spacing w:line="276" w:lineRule="auto"/>
        <w:jc w:val="both"/>
        <w:rPr>
          <w:rFonts w:ascii="Times New Roman" w:hAnsi="Times New Roman" w:cs="Times New Roman"/>
          <w:lang w:val="en-US"/>
        </w:rPr>
      </w:pPr>
    </w:p>
    <w:p w14:paraId="444E6261" w14:textId="373DD0AD" w:rsidR="00B873F0" w:rsidRPr="00BF0C14" w:rsidRDefault="009F7A83" w:rsidP="00BF0C14">
      <w:pPr>
        <w:spacing w:line="276" w:lineRule="auto"/>
        <w:jc w:val="both"/>
        <w:rPr>
          <w:rFonts w:ascii="Times New Roman" w:hAnsi="Times New Roman" w:cs="Times New Roman"/>
          <w:lang w:val="en-US"/>
        </w:rPr>
      </w:pPr>
      <w:r w:rsidRPr="00BF0C14">
        <w:rPr>
          <w:rFonts w:ascii="Times New Roman" w:hAnsi="Times New Roman" w:cs="Times New Roman"/>
          <w:lang w:val="en-US"/>
        </w:rPr>
        <w:t>The question</w:t>
      </w:r>
      <w:r w:rsidR="005F1A4A">
        <w:rPr>
          <w:rFonts w:ascii="Times New Roman" w:hAnsi="Times New Roman" w:cs="Times New Roman"/>
          <w:lang w:val="en-US"/>
        </w:rPr>
        <w:t xml:space="preserve"> of Palestine,</w:t>
      </w:r>
      <w:r w:rsidR="00AF1A99">
        <w:rPr>
          <w:rFonts w:ascii="Times New Roman" w:hAnsi="Times New Roman" w:cs="Times New Roman"/>
          <w:lang w:val="en-US"/>
        </w:rPr>
        <w:t xml:space="preserve"> writes Bishara</w:t>
      </w:r>
      <w:r w:rsidR="00E65C4C">
        <w:rPr>
          <w:rFonts w:ascii="Times New Roman" w:hAnsi="Times New Roman" w:cs="Times New Roman"/>
          <w:lang w:val="en-US"/>
        </w:rPr>
        <w:t xml:space="preserve"> </w:t>
      </w:r>
      <w:r w:rsidR="00142B1E">
        <w:rPr>
          <w:rFonts w:ascii="Times New Roman" w:hAnsi="Times New Roman" w:cs="Times New Roman"/>
          <w:lang w:val="en-US"/>
        </w:rPr>
        <w:t xml:space="preserve">in </w:t>
      </w:r>
      <w:r w:rsidR="005C0B06">
        <w:rPr>
          <w:rFonts w:ascii="Times New Roman" w:hAnsi="Times New Roman" w:cs="Times New Roman"/>
          <w:lang w:val="en-US"/>
        </w:rPr>
        <w:t>his</w:t>
      </w:r>
      <w:r w:rsidR="00142B1E">
        <w:rPr>
          <w:rFonts w:ascii="Times New Roman" w:hAnsi="Times New Roman" w:cs="Times New Roman"/>
          <w:lang w:val="en-US"/>
        </w:rPr>
        <w:t xml:space="preserve"> introduction</w:t>
      </w:r>
      <w:r w:rsidR="005F1A4A">
        <w:rPr>
          <w:rFonts w:ascii="Times New Roman" w:hAnsi="Times New Roman" w:cs="Times New Roman"/>
          <w:lang w:val="en-US"/>
        </w:rPr>
        <w:t xml:space="preserve">, </w:t>
      </w:r>
      <w:r w:rsidR="00E65C4C">
        <w:rPr>
          <w:rFonts w:ascii="Times New Roman" w:hAnsi="Times New Roman" w:cs="Times New Roman"/>
          <w:lang w:val="en-US"/>
        </w:rPr>
        <w:t>began with</w:t>
      </w:r>
      <w:r w:rsidRPr="00BF0C14">
        <w:rPr>
          <w:rFonts w:ascii="Times New Roman" w:hAnsi="Times New Roman" w:cs="Times New Roman"/>
          <w:lang w:val="en-US"/>
        </w:rPr>
        <w:t xml:space="preserve"> settler colonialism</w:t>
      </w:r>
      <w:r w:rsidR="00AF1A99">
        <w:rPr>
          <w:rFonts w:ascii="Times New Roman" w:hAnsi="Times New Roman" w:cs="Times New Roman"/>
          <w:lang w:val="en-US"/>
        </w:rPr>
        <w:t>. This</w:t>
      </w:r>
      <w:r w:rsidR="00E65C4C">
        <w:rPr>
          <w:rFonts w:ascii="Times New Roman" w:hAnsi="Times New Roman" w:cs="Times New Roman"/>
          <w:lang w:val="en-US"/>
        </w:rPr>
        <w:t xml:space="preserve"> entailed “</w:t>
      </w:r>
      <w:r w:rsidRPr="00BF0C14">
        <w:rPr>
          <w:rFonts w:ascii="Times New Roman" w:hAnsi="Times New Roman" w:cs="Times New Roman"/>
          <w:lang w:val="en-US"/>
        </w:rPr>
        <w:t>occupation, expropriation, ethnic cleansing and the force displacement of the native population to pave the way for the establishment of a Jewish state and for the transformation of the Jewish minority in Palestine to a Jewish majority</w:t>
      </w:r>
      <w:r w:rsidR="00435469" w:rsidRPr="00BF0C14">
        <w:rPr>
          <w:rFonts w:ascii="Times New Roman" w:hAnsi="Times New Roman" w:cs="Times New Roman"/>
          <w:lang w:val="en-US"/>
        </w:rPr>
        <w:t>”</w:t>
      </w:r>
      <w:r w:rsidRPr="00BF0C14">
        <w:rPr>
          <w:rFonts w:ascii="Times New Roman" w:hAnsi="Times New Roman" w:cs="Times New Roman"/>
          <w:lang w:val="en-US"/>
        </w:rPr>
        <w:t xml:space="preserve"> (p.3)</w:t>
      </w:r>
      <w:r w:rsidR="00E65C4C">
        <w:rPr>
          <w:rFonts w:ascii="Times New Roman" w:hAnsi="Times New Roman" w:cs="Times New Roman"/>
          <w:lang w:val="en-US"/>
        </w:rPr>
        <w:t>.</w:t>
      </w:r>
      <w:r w:rsidR="00AF1A99">
        <w:rPr>
          <w:rFonts w:ascii="Times New Roman" w:hAnsi="Times New Roman" w:cs="Times New Roman"/>
          <w:lang w:val="en-US"/>
        </w:rPr>
        <w:t xml:space="preserve"> </w:t>
      </w:r>
      <w:r w:rsidR="005C0B06">
        <w:rPr>
          <w:rFonts w:ascii="Times New Roman" w:hAnsi="Times New Roman" w:cs="Times New Roman"/>
          <w:lang w:val="en-US"/>
        </w:rPr>
        <w:t>From the onset, Bishara posits this</w:t>
      </w:r>
      <w:r w:rsidR="00AF1A99">
        <w:rPr>
          <w:rFonts w:ascii="Times New Roman" w:hAnsi="Times New Roman" w:cs="Times New Roman"/>
          <w:lang w:val="en-US"/>
        </w:rPr>
        <w:t xml:space="preserve"> as the proper framework to understand Palestine/Israel.</w:t>
      </w:r>
      <w:r w:rsidR="00435469" w:rsidRPr="00BF0C14">
        <w:rPr>
          <w:rFonts w:ascii="Times New Roman" w:hAnsi="Times New Roman" w:cs="Times New Roman"/>
          <w:lang w:val="en-US"/>
        </w:rPr>
        <w:t xml:space="preserve"> If we begin the question with the occupation of 1967</w:t>
      </w:r>
      <w:r w:rsidR="00E65C4C">
        <w:rPr>
          <w:rFonts w:ascii="Times New Roman" w:hAnsi="Times New Roman" w:cs="Times New Roman"/>
          <w:lang w:val="en-US"/>
        </w:rPr>
        <w:t xml:space="preserve">, </w:t>
      </w:r>
      <w:r w:rsidR="00AF1A99">
        <w:rPr>
          <w:rFonts w:ascii="Times New Roman" w:hAnsi="Times New Roman" w:cs="Times New Roman"/>
          <w:lang w:val="en-US"/>
        </w:rPr>
        <w:t>Bishara warns</w:t>
      </w:r>
      <w:r w:rsidR="00E65C4C">
        <w:rPr>
          <w:rFonts w:ascii="Times New Roman" w:hAnsi="Times New Roman" w:cs="Times New Roman"/>
          <w:lang w:val="en-US"/>
        </w:rPr>
        <w:t xml:space="preserve"> the reader, </w:t>
      </w:r>
      <w:r w:rsidR="00435469" w:rsidRPr="00BF0C14">
        <w:rPr>
          <w:rFonts w:ascii="Times New Roman" w:hAnsi="Times New Roman" w:cs="Times New Roman"/>
          <w:lang w:val="en-US"/>
        </w:rPr>
        <w:t xml:space="preserve">we have bought into a faulty framework, confusing a </w:t>
      </w:r>
      <w:r w:rsidR="00BF0C14">
        <w:rPr>
          <w:rFonts w:ascii="Times New Roman" w:hAnsi="Times New Roman" w:cs="Times New Roman"/>
          <w:lang w:val="en-US"/>
        </w:rPr>
        <w:t>“</w:t>
      </w:r>
      <w:r w:rsidR="00435469" w:rsidRPr="00BF0C14">
        <w:rPr>
          <w:rFonts w:ascii="Times New Roman" w:hAnsi="Times New Roman" w:cs="Times New Roman"/>
          <w:lang w:val="en-US"/>
        </w:rPr>
        <w:t>question of liberation</w:t>
      </w:r>
      <w:r w:rsidR="00BF0C14">
        <w:rPr>
          <w:rFonts w:ascii="Times New Roman" w:hAnsi="Times New Roman" w:cs="Times New Roman"/>
          <w:lang w:val="en-US"/>
        </w:rPr>
        <w:t>”</w:t>
      </w:r>
      <w:r w:rsidR="00435469" w:rsidRPr="00BF0C14">
        <w:rPr>
          <w:rFonts w:ascii="Times New Roman" w:hAnsi="Times New Roman" w:cs="Times New Roman"/>
          <w:lang w:val="en-US"/>
        </w:rPr>
        <w:t xml:space="preserve"> with </w:t>
      </w:r>
      <w:r w:rsidR="00BF0C14">
        <w:rPr>
          <w:rFonts w:ascii="Times New Roman" w:hAnsi="Times New Roman" w:cs="Times New Roman"/>
          <w:lang w:val="en-US"/>
        </w:rPr>
        <w:t xml:space="preserve">that of </w:t>
      </w:r>
      <w:r w:rsidR="00435469" w:rsidRPr="00BF0C14">
        <w:rPr>
          <w:rFonts w:ascii="Times New Roman" w:hAnsi="Times New Roman" w:cs="Times New Roman"/>
          <w:lang w:val="en-US"/>
        </w:rPr>
        <w:t xml:space="preserve">a </w:t>
      </w:r>
      <w:r w:rsidR="00F217BE">
        <w:rPr>
          <w:rFonts w:ascii="Times New Roman" w:hAnsi="Times New Roman" w:cs="Times New Roman"/>
          <w:lang w:val="en-US"/>
        </w:rPr>
        <w:t>“</w:t>
      </w:r>
      <w:r w:rsidR="00435469" w:rsidRPr="00BF0C14">
        <w:rPr>
          <w:rFonts w:ascii="Times New Roman" w:hAnsi="Times New Roman" w:cs="Times New Roman"/>
          <w:lang w:val="en-US"/>
        </w:rPr>
        <w:t>border dispute</w:t>
      </w:r>
      <w:r w:rsidR="00F217BE">
        <w:rPr>
          <w:rFonts w:ascii="Times New Roman" w:hAnsi="Times New Roman" w:cs="Times New Roman"/>
          <w:lang w:val="en-US"/>
        </w:rPr>
        <w:t>.”</w:t>
      </w:r>
      <w:r w:rsidR="00435469" w:rsidRPr="00BF0C14">
        <w:rPr>
          <w:rFonts w:ascii="Times New Roman" w:hAnsi="Times New Roman" w:cs="Times New Roman"/>
          <w:lang w:val="en-US"/>
        </w:rPr>
        <w:t xml:space="preserve"> </w:t>
      </w:r>
    </w:p>
    <w:p w14:paraId="28653C34" w14:textId="4EC3530F" w:rsidR="00110C86" w:rsidRPr="00BF0C14" w:rsidRDefault="00110C86" w:rsidP="00BF0C14">
      <w:pPr>
        <w:spacing w:line="276" w:lineRule="auto"/>
        <w:jc w:val="both"/>
        <w:rPr>
          <w:rFonts w:ascii="Times New Roman" w:hAnsi="Times New Roman" w:cs="Times New Roman"/>
          <w:lang w:val="en-US"/>
        </w:rPr>
      </w:pPr>
    </w:p>
    <w:p w14:paraId="3A66AE0C" w14:textId="676993E7" w:rsidR="00A873B9"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In the often-quoted words of Patrick Wolfe,</w:t>
      </w:r>
      <w:r w:rsidR="00DC2336" w:rsidRPr="00BF0C14">
        <w:rPr>
          <w:rFonts w:ascii="Times New Roman" w:hAnsi="Times New Roman" w:cs="Times New Roman"/>
          <w:lang w:val="en-US"/>
        </w:rPr>
        <w:t xml:space="preserve"> settler colonialism is premised on a logic of elimination</w:t>
      </w:r>
      <w:r w:rsidR="004C5297">
        <w:rPr>
          <w:rFonts w:ascii="Times New Roman" w:hAnsi="Times New Roman" w:cs="Times New Roman"/>
          <w:lang w:val="en-US"/>
        </w:rPr>
        <w:t xml:space="preserve"> </w:t>
      </w:r>
      <w:r w:rsidR="004C5297">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{"citationID":"UoOGkI4V","properties":{"formattedCitation":"(Wolfe, 2006)","plainCitation":"(Wolfe, 2006)","noteIndex":0},"citationItems":[{"id":242,"uris":["http://zotero.org/users/3444297/items/MIB7GP68"],"itemData":{"id":242,"type":"article-journal","container-title":"Journal of Genocide Research","issue":"4","page":"387-409","title":"Settler colonialism and the elimination of the native","volume":"8","author":[{"family":"Wolfe","given":"Patrick"}],"issued":{"date-parts":[["2006"]]}}}],"schema":"https://github.com/citation-style-language/schema/raw/master/csl-citation.json"} </w:instrText>
      </w:r>
      <w:r w:rsidR="004C5297">
        <w:rPr>
          <w:rFonts w:ascii="Times New Roman" w:hAnsi="Times New Roman" w:cs="Times New Roman"/>
          <w:lang w:val="en-US"/>
        </w:rPr>
        <w:fldChar w:fldCharType="separate"/>
      </w:r>
      <w:r w:rsidR="00ED3236">
        <w:rPr>
          <w:rFonts w:ascii="Times New Roman" w:hAnsi="Times New Roman" w:cs="Times New Roman"/>
          <w:lang w:val="en-US"/>
        </w:rPr>
        <w:t>(Wolfe, 2006)</w:t>
      </w:r>
      <w:r w:rsidR="004C5297">
        <w:rPr>
          <w:rFonts w:ascii="Times New Roman" w:hAnsi="Times New Roman" w:cs="Times New Roman"/>
          <w:lang w:val="en-US"/>
        </w:rPr>
        <w:fldChar w:fldCharType="end"/>
      </w:r>
      <w:r w:rsidR="00C04E1F">
        <w:rPr>
          <w:rFonts w:ascii="Times New Roman" w:hAnsi="Times New Roman" w:cs="Times New Roman"/>
          <w:lang w:val="en-US"/>
        </w:rPr>
        <w:t>.</w:t>
      </w:r>
      <w:r w:rsidR="00DC2336" w:rsidRPr="00BF0C14">
        <w:rPr>
          <w:rFonts w:ascii="Times New Roman" w:hAnsi="Times New Roman" w:cs="Times New Roman"/>
          <w:lang w:val="en-US"/>
        </w:rPr>
        <w:t xml:space="preserve"> What settlers seek is not the labor of indigenous people</w:t>
      </w:r>
      <w:r w:rsidR="0059143D">
        <w:rPr>
          <w:rFonts w:ascii="Times New Roman" w:hAnsi="Times New Roman" w:cs="Times New Roman"/>
          <w:lang w:val="en-US"/>
        </w:rPr>
        <w:t xml:space="preserve">, </w:t>
      </w:r>
      <w:r w:rsidR="0063441F">
        <w:rPr>
          <w:rFonts w:ascii="Times New Roman" w:hAnsi="Times New Roman" w:cs="Times New Roman"/>
          <w:lang w:val="en-US"/>
        </w:rPr>
        <w:t>as with</w:t>
      </w:r>
      <w:r w:rsidR="00E65C4C">
        <w:rPr>
          <w:rFonts w:ascii="Times New Roman" w:hAnsi="Times New Roman" w:cs="Times New Roman"/>
          <w:lang w:val="en-US"/>
        </w:rPr>
        <w:t xml:space="preserve"> classic colonialism</w:t>
      </w:r>
      <w:r w:rsidR="00DC2336" w:rsidRPr="00BF0C14">
        <w:rPr>
          <w:rFonts w:ascii="Times New Roman" w:hAnsi="Times New Roman" w:cs="Times New Roman"/>
          <w:lang w:val="en-US"/>
        </w:rPr>
        <w:t>, but their land.</w:t>
      </w:r>
      <w:r>
        <w:rPr>
          <w:rFonts w:ascii="Times New Roman" w:hAnsi="Times New Roman" w:cs="Times New Roman"/>
          <w:lang w:val="en-US"/>
        </w:rPr>
        <w:t xml:space="preserve"> This requires</w:t>
      </w:r>
      <w:r w:rsidR="00DC2336" w:rsidRPr="00BF0C14">
        <w:rPr>
          <w:rFonts w:ascii="Times New Roman" w:hAnsi="Times New Roman" w:cs="Times New Roman"/>
          <w:lang w:val="en-US"/>
        </w:rPr>
        <w:t xml:space="preserve"> </w:t>
      </w:r>
      <w:r>
        <w:rPr>
          <w:rFonts w:ascii="Times New Roman" w:hAnsi="Times New Roman" w:cs="Times New Roman"/>
          <w:lang w:val="en-US"/>
        </w:rPr>
        <w:t>e</w:t>
      </w:r>
      <w:r w:rsidR="00DC2336" w:rsidRPr="00BF0C14">
        <w:rPr>
          <w:rFonts w:ascii="Times New Roman" w:hAnsi="Times New Roman" w:cs="Times New Roman"/>
          <w:lang w:val="en-US"/>
        </w:rPr>
        <w:t>liminatin</w:t>
      </w:r>
      <w:r w:rsidR="00BF0C14">
        <w:rPr>
          <w:rFonts w:ascii="Times New Roman" w:hAnsi="Times New Roman" w:cs="Times New Roman"/>
          <w:lang w:val="en-US"/>
        </w:rPr>
        <w:t>g</w:t>
      </w:r>
      <w:r w:rsidR="00BA14BE">
        <w:rPr>
          <w:rFonts w:ascii="Times New Roman" w:hAnsi="Times New Roman" w:cs="Times New Roman"/>
          <w:lang w:val="en-US"/>
        </w:rPr>
        <w:t xml:space="preserve"> the native</w:t>
      </w:r>
      <w:r>
        <w:rPr>
          <w:rFonts w:ascii="Times New Roman" w:hAnsi="Times New Roman" w:cs="Times New Roman"/>
          <w:lang w:val="en-US"/>
        </w:rPr>
        <w:t xml:space="preserve"> through physical extermination</w:t>
      </w:r>
      <w:r w:rsidR="00750295">
        <w:rPr>
          <w:rFonts w:ascii="Times New Roman" w:hAnsi="Times New Roman" w:cs="Times New Roman"/>
          <w:lang w:val="en-US"/>
        </w:rPr>
        <w:t xml:space="preserve"> or</w:t>
      </w:r>
      <w:r>
        <w:rPr>
          <w:rFonts w:ascii="Times New Roman" w:hAnsi="Times New Roman" w:cs="Times New Roman"/>
          <w:lang w:val="en-US"/>
        </w:rPr>
        <w:t xml:space="preserve"> ethnic cleansing, but</w:t>
      </w:r>
      <w:r w:rsidR="004C5297">
        <w:rPr>
          <w:rFonts w:ascii="Times New Roman" w:hAnsi="Times New Roman" w:cs="Times New Roman"/>
          <w:lang w:val="en-US"/>
        </w:rPr>
        <w:t xml:space="preserve"> it</w:t>
      </w:r>
      <w:r>
        <w:rPr>
          <w:rFonts w:ascii="Times New Roman" w:hAnsi="Times New Roman" w:cs="Times New Roman"/>
          <w:lang w:val="en-US"/>
        </w:rPr>
        <w:t xml:space="preserve"> </w:t>
      </w:r>
      <w:r w:rsidR="00CD1AFA">
        <w:rPr>
          <w:rFonts w:ascii="Times New Roman" w:hAnsi="Times New Roman" w:cs="Times New Roman"/>
          <w:lang w:val="en-US"/>
        </w:rPr>
        <w:t xml:space="preserve">can </w:t>
      </w:r>
      <w:r>
        <w:rPr>
          <w:rFonts w:ascii="Times New Roman" w:hAnsi="Times New Roman" w:cs="Times New Roman"/>
          <w:lang w:val="en-US"/>
        </w:rPr>
        <w:t xml:space="preserve">also </w:t>
      </w:r>
      <w:r w:rsidR="00CD1AFA">
        <w:rPr>
          <w:rFonts w:ascii="Times New Roman" w:hAnsi="Times New Roman" w:cs="Times New Roman"/>
          <w:lang w:val="en-US"/>
        </w:rPr>
        <w:t xml:space="preserve">entail </w:t>
      </w:r>
      <w:r>
        <w:rPr>
          <w:rFonts w:ascii="Times New Roman" w:hAnsi="Times New Roman" w:cs="Times New Roman"/>
          <w:lang w:val="en-US"/>
        </w:rPr>
        <w:t xml:space="preserve">assimilation and even peace treaties </w:t>
      </w:r>
      <w:r w:rsidR="00DC2336" w:rsidRPr="00BF0C14">
        <w:rPr>
          <w:rFonts w:ascii="Times New Roman" w:hAnsi="Times New Roman" w:cs="Times New Roman"/>
          <w:lang w:val="en-US"/>
        </w:rPr>
        <w:t xml:space="preserve">that erase the political distinction between </w:t>
      </w:r>
      <w:r w:rsidR="0059143D">
        <w:rPr>
          <w:rFonts w:ascii="Times New Roman" w:hAnsi="Times New Roman" w:cs="Times New Roman"/>
          <w:lang w:val="en-US"/>
        </w:rPr>
        <w:t>settlers</w:t>
      </w:r>
      <w:r w:rsidR="0059143D" w:rsidRPr="00BF0C14">
        <w:rPr>
          <w:rFonts w:ascii="Times New Roman" w:hAnsi="Times New Roman" w:cs="Times New Roman"/>
          <w:lang w:val="en-US"/>
        </w:rPr>
        <w:t xml:space="preserve"> </w:t>
      </w:r>
      <w:r w:rsidR="00DC2336" w:rsidRPr="00BF0C14">
        <w:rPr>
          <w:rFonts w:ascii="Times New Roman" w:hAnsi="Times New Roman" w:cs="Times New Roman"/>
          <w:lang w:val="en-US"/>
        </w:rPr>
        <w:t xml:space="preserve">and </w:t>
      </w:r>
      <w:r w:rsidR="0059143D">
        <w:rPr>
          <w:rFonts w:ascii="Times New Roman" w:hAnsi="Times New Roman" w:cs="Times New Roman"/>
          <w:lang w:val="en-US"/>
        </w:rPr>
        <w:t>natives</w:t>
      </w:r>
      <w:r w:rsidR="004D4682">
        <w:rPr>
          <w:rFonts w:ascii="Times New Roman" w:hAnsi="Times New Roman" w:cs="Times New Roman"/>
          <w:lang w:val="en-US"/>
        </w:rPr>
        <w:t xml:space="preserve">. </w:t>
      </w:r>
      <w:r w:rsidR="00E156C6">
        <w:rPr>
          <w:rFonts w:ascii="Times New Roman" w:hAnsi="Times New Roman" w:cs="Times New Roman"/>
          <w:lang w:val="en-US"/>
        </w:rPr>
        <w:t xml:space="preserve">The goal is not so much the physical death of a people but their social and political </w:t>
      </w:r>
      <w:r w:rsidR="004D4682">
        <w:rPr>
          <w:rFonts w:ascii="Times New Roman" w:hAnsi="Times New Roman" w:cs="Times New Roman"/>
          <w:lang w:val="en-US"/>
        </w:rPr>
        <w:t>disappearance</w:t>
      </w:r>
      <w:r w:rsidR="00106C07">
        <w:rPr>
          <w:rFonts w:ascii="Times New Roman" w:hAnsi="Times New Roman" w:cs="Times New Roman"/>
          <w:lang w:val="en-US"/>
        </w:rPr>
        <w:t>. If successful, elimination allow</w:t>
      </w:r>
      <w:r w:rsidR="002168E9">
        <w:rPr>
          <w:rFonts w:ascii="Times New Roman" w:hAnsi="Times New Roman" w:cs="Times New Roman"/>
          <w:lang w:val="en-US"/>
        </w:rPr>
        <w:t>s</w:t>
      </w:r>
      <w:r w:rsidR="00E156C6">
        <w:rPr>
          <w:rFonts w:ascii="Times New Roman" w:hAnsi="Times New Roman" w:cs="Times New Roman"/>
          <w:lang w:val="en-US"/>
        </w:rPr>
        <w:t xml:space="preserve"> settler</w:t>
      </w:r>
      <w:r w:rsidR="00106C07">
        <w:rPr>
          <w:rFonts w:ascii="Times New Roman" w:hAnsi="Times New Roman" w:cs="Times New Roman"/>
          <w:lang w:val="en-US"/>
        </w:rPr>
        <w:t>s</w:t>
      </w:r>
      <w:r w:rsidR="00E156C6">
        <w:rPr>
          <w:rFonts w:ascii="Times New Roman" w:hAnsi="Times New Roman" w:cs="Times New Roman"/>
          <w:lang w:val="en-US"/>
        </w:rPr>
        <w:t xml:space="preserve"> </w:t>
      </w:r>
      <w:r w:rsidR="00106C07">
        <w:rPr>
          <w:rFonts w:ascii="Times New Roman" w:hAnsi="Times New Roman" w:cs="Times New Roman"/>
          <w:lang w:val="en-US"/>
        </w:rPr>
        <w:t xml:space="preserve">to themselves become natives. </w:t>
      </w:r>
      <w:r w:rsidR="00110C86" w:rsidRPr="00BF0C14">
        <w:rPr>
          <w:rFonts w:ascii="Times New Roman" w:hAnsi="Times New Roman" w:cs="Times New Roman"/>
          <w:lang w:val="en-US"/>
        </w:rPr>
        <w:t xml:space="preserve">Collective memory plays an essential role </w:t>
      </w:r>
      <w:r w:rsidR="003F1D6E">
        <w:rPr>
          <w:rFonts w:ascii="Times New Roman" w:hAnsi="Times New Roman" w:cs="Times New Roman"/>
          <w:lang w:val="en-US"/>
        </w:rPr>
        <w:t>in</w:t>
      </w:r>
      <w:r w:rsidR="00110C86" w:rsidRPr="00BF0C14">
        <w:rPr>
          <w:rFonts w:ascii="Times New Roman" w:hAnsi="Times New Roman" w:cs="Times New Roman"/>
          <w:lang w:val="en-US"/>
        </w:rPr>
        <w:t xml:space="preserve"> </w:t>
      </w:r>
      <w:r w:rsidR="003611B8">
        <w:rPr>
          <w:rFonts w:ascii="Times New Roman" w:hAnsi="Times New Roman" w:cs="Times New Roman"/>
          <w:lang w:val="en-US"/>
        </w:rPr>
        <w:t xml:space="preserve">these </w:t>
      </w:r>
      <w:r>
        <w:rPr>
          <w:rFonts w:ascii="Times New Roman" w:hAnsi="Times New Roman" w:cs="Times New Roman"/>
          <w:lang w:val="en-US"/>
        </w:rPr>
        <w:t>processes</w:t>
      </w:r>
      <w:r w:rsidR="004D2B9A">
        <w:rPr>
          <w:rFonts w:ascii="Times New Roman" w:hAnsi="Times New Roman" w:cs="Times New Roman"/>
          <w:lang w:val="en-US"/>
        </w:rPr>
        <w:t xml:space="preserve"> of elimination and nativization</w:t>
      </w:r>
      <w:r w:rsidR="00110C86" w:rsidRPr="00BF0C14">
        <w:rPr>
          <w:rFonts w:ascii="Times New Roman" w:hAnsi="Times New Roman" w:cs="Times New Roman"/>
          <w:lang w:val="en-US"/>
        </w:rPr>
        <w:t>.</w:t>
      </w:r>
      <w:r w:rsidR="002204CE">
        <w:rPr>
          <w:rFonts w:ascii="Times New Roman" w:hAnsi="Times New Roman" w:cs="Times New Roman"/>
          <w:lang w:val="en-US"/>
        </w:rPr>
        <w:t xml:space="preserve"> </w:t>
      </w:r>
      <w:r w:rsidR="003611B8">
        <w:rPr>
          <w:rFonts w:ascii="Times New Roman" w:hAnsi="Times New Roman" w:cs="Times New Roman"/>
          <w:lang w:val="en-US"/>
        </w:rPr>
        <w:t xml:space="preserve">It </w:t>
      </w:r>
      <w:r w:rsidR="00AB1C35">
        <w:rPr>
          <w:rFonts w:ascii="Times New Roman" w:hAnsi="Times New Roman" w:cs="Times New Roman"/>
          <w:lang w:val="en-US"/>
        </w:rPr>
        <w:t xml:space="preserve">eliminates </w:t>
      </w:r>
      <w:r w:rsidR="003611B8">
        <w:rPr>
          <w:rFonts w:ascii="Times New Roman" w:hAnsi="Times New Roman" w:cs="Times New Roman"/>
          <w:lang w:val="en-US"/>
        </w:rPr>
        <w:t>the</w:t>
      </w:r>
      <w:r w:rsidR="00AB1C35">
        <w:rPr>
          <w:rFonts w:ascii="Times New Roman" w:hAnsi="Times New Roman" w:cs="Times New Roman"/>
          <w:lang w:val="en-US"/>
        </w:rPr>
        <w:t xml:space="preserve"> indigenous </w:t>
      </w:r>
      <w:r w:rsidR="003611B8">
        <w:rPr>
          <w:rFonts w:ascii="Times New Roman" w:hAnsi="Times New Roman" w:cs="Times New Roman"/>
          <w:lang w:val="en-US"/>
        </w:rPr>
        <w:t>past by erasing it</w:t>
      </w:r>
      <w:r w:rsidR="00AB1C35">
        <w:rPr>
          <w:rFonts w:ascii="Times New Roman" w:hAnsi="Times New Roman" w:cs="Times New Roman"/>
          <w:lang w:val="en-US"/>
        </w:rPr>
        <w:t>, co-opt</w:t>
      </w:r>
      <w:r w:rsidR="0063441F">
        <w:rPr>
          <w:rFonts w:ascii="Times New Roman" w:hAnsi="Times New Roman" w:cs="Times New Roman"/>
          <w:lang w:val="en-US"/>
        </w:rPr>
        <w:t>ing</w:t>
      </w:r>
      <w:r w:rsidR="00AB1C35">
        <w:rPr>
          <w:rFonts w:ascii="Times New Roman" w:hAnsi="Times New Roman" w:cs="Times New Roman"/>
          <w:lang w:val="en-US"/>
        </w:rPr>
        <w:t xml:space="preserve"> it, </w:t>
      </w:r>
      <w:r w:rsidR="00EB4853">
        <w:rPr>
          <w:rFonts w:ascii="Times New Roman" w:hAnsi="Times New Roman" w:cs="Times New Roman"/>
          <w:lang w:val="en-US"/>
        </w:rPr>
        <w:t xml:space="preserve">inverting it, </w:t>
      </w:r>
      <w:r w:rsidR="00AB1C35">
        <w:rPr>
          <w:rFonts w:ascii="Times New Roman" w:hAnsi="Times New Roman" w:cs="Times New Roman"/>
          <w:lang w:val="en-US"/>
        </w:rPr>
        <w:t>or even avow</w:t>
      </w:r>
      <w:r w:rsidR="00EB4853">
        <w:rPr>
          <w:rFonts w:ascii="Times New Roman" w:hAnsi="Times New Roman" w:cs="Times New Roman"/>
          <w:lang w:val="en-US"/>
        </w:rPr>
        <w:t>ing</w:t>
      </w:r>
      <w:r w:rsidR="00AB1C35">
        <w:rPr>
          <w:rFonts w:ascii="Times New Roman" w:hAnsi="Times New Roman" w:cs="Times New Roman"/>
          <w:lang w:val="en-US"/>
        </w:rPr>
        <w:t xml:space="preserve"> it while denying </w:t>
      </w:r>
      <w:r w:rsidR="00EB4853">
        <w:rPr>
          <w:rFonts w:ascii="Times New Roman" w:hAnsi="Times New Roman" w:cs="Times New Roman"/>
          <w:lang w:val="en-US"/>
        </w:rPr>
        <w:t xml:space="preserve">its </w:t>
      </w:r>
      <w:r w:rsidR="00AB1C35">
        <w:rPr>
          <w:rFonts w:ascii="Times New Roman" w:hAnsi="Times New Roman" w:cs="Times New Roman"/>
          <w:lang w:val="en-US"/>
        </w:rPr>
        <w:t xml:space="preserve">political </w:t>
      </w:r>
      <w:r w:rsidR="00EB4853">
        <w:rPr>
          <w:rFonts w:ascii="Times New Roman" w:hAnsi="Times New Roman" w:cs="Times New Roman"/>
          <w:lang w:val="en-US"/>
        </w:rPr>
        <w:t>significance</w:t>
      </w:r>
      <w:r w:rsidR="00AB1C35">
        <w:rPr>
          <w:rFonts w:ascii="Times New Roman" w:hAnsi="Times New Roman" w:cs="Times New Roman"/>
          <w:lang w:val="en-US"/>
        </w:rPr>
        <w:t xml:space="preserve">. </w:t>
      </w:r>
      <w:r w:rsidR="00106C07">
        <w:rPr>
          <w:rFonts w:ascii="Times New Roman" w:hAnsi="Times New Roman" w:cs="Times New Roman"/>
          <w:lang w:val="en-US"/>
        </w:rPr>
        <w:t>At the same time, i</w:t>
      </w:r>
      <w:r w:rsidR="00AB1C35">
        <w:rPr>
          <w:rFonts w:ascii="Times New Roman" w:hAnsi="Times New Roman" w:cs="Times New Roman"/>
          <w:lang w:val="en-US"/>
        </w:rPr>
        <w:t>t nativi</w:t>
      </w:r>
      <w:r w:rsidR="0063441F">
        <w:rPr>
          <w:rFonts w:ascii="Times New Roman" w:hAnsi="Times New Roman" w:cs="Times New Roman"/>
          <w:lang w:val="en-US"/>
        </w:rPr>
        <w:t>z</w:t>
      </w:r>
      <w:r w:rsidR="00AB1C35">
        <w:rPr>
          <w:rFonts w:ascii="Times New Roman" w:hAnsi="Times New Roman" w:cs="Times New Roman"/>
          <w:lang w:val="en-US"/>
        </w:rPr>
        <w:t xml:space="preserve">es </w:t>
      </w:r>
      <w:r w:rsidR="003611B8">
        <w:rPr>
          <w:rFonts w:ascii="Times New Roman" w:hAnsi="Times New Roman" w:cs="Times New Roman"/>
          <w:lang w:val="en-US"/>
        </w:rPr>
        <w:t xml:space="preserve">the </w:t>
      </w:r>
      <w:r w:rsidR="001B5DC5">
        <w:rPr>
          <w:rFonts w:ascii="Times New Roman" w:hAnsi="Times New Roman" w:cs="Times New Roman"/>
          <w:lang w:val="en-US"/>
        </w:rPr>
        <w:t xml:space="preserve">settler </w:t>
      </w:r>
      <w:r w:rsidR="003611B8">
        <w:rPr>
          <w:rFonts w:ascii="Times New Roman" w:hAnsi="Times New Roman" w:cs="Times New Roman"/>
          <w:lang w:val="en-US"/>
        </w:rPr>
        <w:t>by</w:t>
      </w:r>
      <w:r w:rsidR="001B5DC5">
        <w:rPr>
          <w:rFonts w:ascii="Times New Roman" w:hAnsi="Times New Roman" w:cs="Times New Roman"/>
          <w:lang w:val="en-US"/>
        </w:rPr>
        <w:t xml:space="preserve"> seal</w:t>
      </w:r>
      <w:r w:rsidR="002168E9">
        <w:rPr>
          <w:rFonts w:ascii="Times New Roman" w:hAnsi="Times New Roman" w:cs="Times New Roman"/>
          <w:lang w:val="en-US"/>
        </w:rPr>
        <w:t>ing</w:t>
      </w:r>
      <w:r w:rsidR="001B5DC5">
        <w:rPr>
          <w:rFonts w:ascii="Times New Roman" w:hAnsi="Times New Roman" w:cs="Times New Roman"/>
          <w:lang w:val="en-US"/>
        </w:rPr>
        <w:t xml:space="preserve"> an exclusive relationship to the territory</w:t>
      </w:r>
      <w:r w:rsidR="003611B8">
        <w:rPr>
          <w:rFonts w:ascii="Times New Roman" w:hAnsi="Times New Roman" w:cs="Times New Roman"/>
          <w:lang w:val="en-US"/>
        </w:rPr>
        <w:t xml:space="preserve"> and history</w:t>
      </w:r>
      <w:r w:rsidR="004C5297">
        <w:rPr>
          <w:rFonts w:ascii="Times New Roman" w:hAnsi="Times New Roman" w:cs="Times New Roman"/>
          <w:lang w:val="en-US"/>
        </w:rPr>
        <w:t xml:space="preserve"> </w:t>
      </w:r>
      <w:r w:rsidR="004C5297">
        <w:rPr>
          <w:rFonts w:ascii="Times New Roman" w:hAnsi="Times New Roman" w:cs="Times New Roman"/>
          <w:lang w:val="en-US"/>
        </w:rPr>
        <w:fldChar w:fldCharType="begin"/>
      </w:r>
      <w:r w:rsidR="00A105E1">
        <w:rPr>
          <w:rFonts w:ascii="Times New Roman" w:hAnsi="Times New Roman" w:cs="Times New Roman"/>
          <w:lang w:val="en-US"/>
        </w:rPr>
        <w:instrText xml:space="preserve"> ADDIN ZOTERO_ITEM CSL_CITATION {"citationID":"gytEvB7l","properties":{"formattedCitation":"(Bruyneel 2021; Maddison 2019; Rouhana and Sabbagh-Khoury 2019; Sabbagh-Khoury n.d.)","plainCitation":"(Bruyneel 2021; Maddison 2019; Rouhana and Sabbagh-Khoury 2019; Sabbagh-Khoury n.d.)","dontUpdate":true,"noteIndex":0},"citationItems":[{"id":383,"uris":["http://zotero.org/users/3444297/items/42JK4SKV"],"itemData":{"id":383,"type":"book","abstract":"Faint traces of Indigenous people and their histories abound in American media, memory, and myths. Indigeneity often remains absent or invisible, however, es...","event-place":"Chapel Hill","publisher-place":"Chapel Hill","title":"Settler Memory: The Disavowal of Indigeneity and the Politics of Race in the United states","author":[{"family":"Bruyneel","given":"Kevin"}],"issued":{"date-parts":[["2021"]]}}},{"id":379,"uris":["http://zotero.org/users/3444297/items/YMPRZQQS"],"itemData":{"id":379,"type":"article-journal","abstract":"Settler colonial societies provide particular challenges for the instantiation of memory policy since the settler-colonial project was driven by a logic requiring the ‘elimination’ of Indigenous peoples and their time. This very fact challenges the legitimacy of the colonial mission for a better way of life and feeds the tensions at the very core of memory policies in these societies in coming to terms with the past. Focusing on contemporary Australia, this article first examines the challenges inherent to memory policy in settler colonial societies before reviewing three attempts at administering memory for future coexistence. This approach highlights the way public policies of memory can result in formal procedures rather than in historical narratives. This recognition of the ongoing contested nature of the settler colonial project leads to the suggestion for a different, more agonistic orientation to memory policy that is predicated on the persistence of this conflictual dynamic rather than on its resolution.","ISSN":"0891-4486","language":"English","note":"publisher: SPRINGER","source":"minerva-access.unimelb.edu.au","title":"The Limits of the Administration of Memory in Settler Colonial Societies: the Australian Case","title-short":"The Limits of the Administration of Memory in Settler Colonial Societies","URL":"http://hdl.handle.net/11343/292087","author":[{"family":"Maddison","given":"S."}],"accessed":{"date-parts":[["2023",1,14]]},"issued":{"date-parts":[["2019",6,1]]}}},{"id":299,"uris":["http://zotero.org/users/3444297/items/NIM7RYDR"],"itemData":{"id":299,"type":"article-journal","container-title":"Interventions: International Journal of Postcolonial Studies","issue":"1","page":"527-550","title":"Memory and the Return of History in Settler-Colonial Context: The Case of the Palestinians in Israel","volume":"21","author":[{"family":"Rouhana","given":"Nadim"},{"family":"Sabbagh-Khoury","given":"Areej"}],"issued":{"date-parts":[["2019"]]}}},{"id":381,"uris":["http://zotero.org/users/3444297/items/74CTR2L7"],"itemData":{"id":381,"type":"article-journal","container-title":"Theory and Society","DOI":"10.1007/s11186-022-09486-0","source":"PhilPapers","title":"Memory for Forgetfulness: Conceptualizing a Memory Practice of Settler Colonial Disavowal","title-short":"Memory for Forgetfulness","author":[{"family":"Sabbagh-Khoury","given":"Areej"}]}}],"schema":"https://github.com/citation-style-language/schema/raw/master/csl-citation.json"} </w:instrText>
      </w:r>
      <w:r w:rsidR="004C5297">
        <w:rPr>
          <w:rFonts w:ascii="Times New Roman" w:hAnsi="Times New Roman" w:cs="Times New Roman"/>
          <w:lang w:val="en-US"/>
        </w:rPr>
        <w:fldChar w:fldCharType="separate"/>
      </w:r>
      <w:r w:rsidR="004C5297" w:rsidRPr="00235727">
        <w:rPr>
          <w:rFonts w:ascii="Times New Roman" w:hAnsi="Times New Roman" w:cs="Times New Roman"/>
          <w:lang w:val="en-US"/>
        </w:rPr>
        <w:t>(Bruyneel, 2021; Maddison, 2019; Rouhana and Sabbagh-Khoury, 2019; Sabbagh-Khoury, forthcoming)</w:t>
      </w:r>
      <w:r w:rsidR="004C5297">
        <w:rPr>
          <w:rFonts w:ascii="Times New Roman" w:hAnsi="Times New Roman" w:cs="Times New Roman"/>
          <w:lang w:val="en-US"/>
        </w:rPr>
        <w:fldChar w:fldCharType="end"/>
      </w:r>
      <w:r w:rsidR="00C04E1F">
        <w:rPr>
          <w:rFonts w:ascii="Times New Roman" w:hAnsi="Times New Roman" w:cs="Times New Roman"/>
          <w:lang w:val="en-US"/>
        </w:rPr>
        <w:t>.</w:t>
      </w:r>
    </w:p>
    <w:p w14:paraId="17D47A0E" w14:textId="77777777" w:rsidR="00A873B9" w:rsidRDefault="00A873B9" w:rsidP="00BF0C14">
      <w:pPr>
        <w:spacing w:line="276" w:lineRule="auto"/>
        <w:jc w:val="both"/>
        <w:rPr>
          <w:rFonts w:ascii="Times New Roman" w:hAnsi="Times New Roman" w:cs="Times New Roman"/>
          <w:lang w:val="en-US"/>
        </w:rPr>
      </w:pPr>
    </w:p>
    <w:p w14:paraId="145B2FC3" w14:textId="44BF3F30" w:rsidR="00EB560E" w:rsidRPr="00BF0C1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lastRenderedPageBreak/>
        <w:t>The uses of the past to fulfill a project of settler colonialism</w:t>
      </w:r>
      <w:r w:rsidR="0063441F">
        <w:rPr>
          <w:rFonts w:ascii="Times New Roman" w:hAnsi="Times New Roman" w:cs="Times New Roman"/>
          <w:lang w:val="en-US"/>
        </w:rPr>
        <w:t xml:space="preserve"> </w:t>
      </w:r>
      <w:r w:rsidR="002204CE">
        <w:rPr>
          <w:rFonts w:ascii="Times New Roman" w:hAnsi="Times New Roman" w:cs="Times New Roman"/>
          <w:lang w:val="en-US"/>
        </w:rPr>
        <w:t xml:space="preserve">are </w:t>
      </w:r>
      <w:r w:rsidR="00A873B9">
        <w:rPr>
          <w:rFonts w:ascii="Times New Roman" w:hAnsi="Times New Roman" w:cs="Times New Roman"/>
          <w:lang w:val="en-US"/>
        </w:rPr>
        <w:t>thoroughly</w:t>
      </w:r>
      <w:r w:rsidR="00106C07">
        <w:rPr>
          <w:rFonts w:ascii="Times New Roman" w:hAnsi="Times New Roman" w:cs="Times New Roman"/>
          <w:lang w:val="en-US"/>
        </w:rPr>
        <w:t xml:space="preserve"> examined</w:t>
      </w:r>
      <w:r w:rsidR="00A873B9">
        <w:rPr>
          <w:rFonts w:ascii="Times New Roman" w:hAnsi="Times New Roman" w:cs="Times New Roman"/>
          <w:lang w:val="en-US"/>
        </w:rPr>
        <w:t xml:space="preserve"> </w:t>
      </w:r>
      <w:r w:rsidR="004A4869" w:rsidRPr="00BF0C14">
        <w:rPr>
          <w:rFonts w:ascii="Times New Roman" w:hAnsi="Times New Roman" w:cs="Times New Roman"/>
          <w:lang w:val="en-US"/>
        </w:rPr>
        <w:t>in the opening chapters</w:t>
      </w:r>
      <w:r w:rsidR="001B5DC5">
        <w:rPr>
          <w:rFonts w:ascii="Times New Roman" w:hAnsi="Times New Roman" w:cs="Times New Roman"/>
          <w:lang w:val="en-US"/>
        </w:rPr>
        <w:t xml:space="preserve"> of </w:t>
      </w:r>
      <w:r w:rsidR="001B5DC5" w:rsidRPr="00C53B51">
        <w:rPr>
          <w:rFonts w:ascii="Times New Roman" w:hAnsi="Times New Roman" w:cs="Times New Roman"/>
          <w:i/>
          <w:iCs/>
          <w:lang w:val="en-US"/>
        </w:rPr>
        <w:t>Palestine: Matters of Truth and Justice</w:t>
      </w:r>
      <w:r w:rsidR="00106C07">
        <w:rPr>
          <w:rFonts w:ascii="Times New Roman" w:hAnsi="Times New Roman" w:cs="Times New Roman"/>
          <w:lang w:val="en-US"/>
        </w:rPr>
        <w:t>.</w:t>
      </w:r>
      <w:r w:rsidR="004A4869" w:rsidRPr="00BF0C14">
        <w:rPr>
          <w:rFonts w:ascii="Times New Roman" w:hAnsi="Times New Roman" w:cs="Times New Roman"/>
          <w:lang w:val="en-US"/>
        </w:rPr>
        <w:t xml:space="preserve"> Bishara</w:t>
      </w:r>
      <w:r w:rsidR="00AB1C35">
        <w:rPr>
          <w:rFonts w:ascii="Times New Roman" w:hAnsi="Times New Roman" w:cs="Times New Roman"/>
          <w:lang w:val="en-US"/>
        </w:rPr>
        <w:t xml:space="preserve"> is especially interested in the collective memory </w:t>
      </w:r>
      <w:r w:rsidR="005C0B06">
        <w:rPr>
          <w:rFonts w:ascii="Times New Roman" w:hAnsi="Times New Roman" w:cs="Times New Roman"/>
          <w:lang w:val="en-US"/>
        </w:rPr>
        <w:t xml:space="preserve">forged by the Yishuv and the Israeli </w:t>
      </w:r>
      <w:r w:rsidR="00AB1C35" w:rsidRPr="00BF0C14">
        <w:rPr>
          <w:rFonts w:ascii="Times New Roman" w:hAnsi="Times New Roman" w:cs="Times New Roman"/>
          <w:lang w:val="en-US"/>
        </w:rPr>
        <w:t>state, the "myths, historiography, ceremonies, choices of dates and places to commemorate, literature and textbooks that try to pass off manufacturing a collective consciousness" (p.3)</w:t>
      </w:r>
      <w:r w:rsidR="00AB1C35">
        <w:rPr>
          <w:rFonts w:ascii="Times New Roman" w:hAnsi="Times New Roman" w:cs="Times New Roman"/>
          <w:lang w:val="en-US"/>
        </w:rPr>
        <w:t>.</w:t>
      </w:r>
      <w:r w:rsidR="00A873B9">
        <w:rPr>
          <w:rFonts w:ascii="Times New Roman" w:hAnsi="Times New Roman" w:cs="Times New Roman"/>
          <w:lang w:val="en-US"/>
        </w:rPr>
        <w:t xml:space="preserve"> </w:t>
      </w:r>
      <w:r w:rsidR="00106C07">
        <w:rPr>
          <w:rFonts w:ascii="Times New Roman" w:hAnsi="Times New Roman" w:cs="Times New Roman"/>
          <w:lang w:val="en-US"/>
        </w:rPr>
        <w:t>This includes</w:t>
      </w:r>
      <w:r w:rsidR="004A4869" w:rsidRPr="00BF0C14">
        <w:rPr>
          <w:rFonts w:ascii="Times New Roman" w:hAnsi="Times New Roman" w:cs="Times New Roman"/>
          <w:lang w:val="en-US"/>
        </w:rPr>
        <w:t xml:space="preserve"> Israel’s </w:t>
      </w:r>
      <w:r w:rsidR="00B33E10" w:rsidRPr="004C5297">
        <w:rPr>
          <w:rFonts w:ascii="Times New Roman" w:hAnsi="Times New Roman" w:cs="Times New Roman"/>
          <w:color w:val="000000" w:themeColor="text1"/>
          <w:lang w:val="en-US"/>
        </w:rPr>
        <w:t>“</w:t>
      </w:r>
      <w:r w:rsidR="00B33E10" w:rsidRPr="00BF0C14">
        <w:rPr>
          <w:rFonts w:ascii="Times New Roman" w:hAnsi="Times New Roman" w:cs="Times New Roman"/>
          <w:lang w:val="en-US"/>
        </w:rPr>
        <w:t>Independence Day</w:t>
      </w:r>
      <w:r w:rsidR="00B33E10" w:rsidRPr="004C5297">
        <w:rPr>
          <w:rFonts w:ascii="Times New Roman" w:hAnsi="Times New Roman" w:cs="Times New Roman"/>
          <w:color w:val="000000" w:themeColor="text1"/>
          <w:lang w:val="en-US"/>
        </w:rPr>
        <w:t>”</w:t>
      </w:r>
      <w:r w:rsidR="004A4869" w:rsidRPr="00BF0C14">
        <w:rPr>
          <w:rFonts w:ascii="Times New Roman" w:hAnsi="Times New Roman" w:cs="Times New Roman"/>
          <w:lang w:val="en-US"/>
        </w:rPr>
        <w:t xml:space="preserve">, </w:t>
      </w:r>
      <w:r w:rsidR="00106C07">
        <w:rPr>
          <w:rFonts w:ascii="Times New Roman" w:hAnsi="Times New Roman" w:cs="Times New Roman"/>
          <w:lang w:val="en-US"/>
        </w:rPr>
        <w:t>its</w:t>
      </w:r>
      <w:r w:rsidR="00AB1C35">
        <w:rPr>
          <w:rFonts w:ascii="Times New Roman" w:hAnsi="Times New Roman" w:cs="Times New Roman"/>
          <w:lang w:val="en-US"/>
        </w:rPr>
        <w:t xml:space="preserve"> use</w:t>
      </w:r>
      <w:r w:rsidR="000D4089">
        <w:rPr>
          <w:rFonts w:ascii="Times New Roman" w:hAnsi="Times New Roman" w:cs="Times New Roman"/>
          <w:lang w:val="en-US"/>
        </w:rPr>
        <w:t xml:space="preserve"> of</w:t>
      </w:r>
      <w:r w:rsidR="00AB1C35">
        <w:rPr>
          <w:rFonts w:ascii="Times New Roman" w:hAnsi="Times New Roman" w:cs="Times New Roman"/>
          <w:lang w:val="en-US"/>
        </w:rPr>
        <w:t xml:space="preserve"> archeology, </w:t>
      </w:r>
      <w:r w:rsidR="00106C07">
        <w:rPr>
          <w:rFonts w:ascii="Times New Roman" w:hAnsi="Times New Roman" w:cs="Times New Roman"/>
          <w:lang w:val="en-US"/>
        </w:rPr>
        <w:t xml:space="preserve">its erasure of </w:t>
      </w:r>
      <w:r w:rsidR="00505035">
        <w:rPr>
          <w:rFonts w:ascii="Times New Roman" w:hAnsi="Times New Roman" w:cs="Times New Roman"/>
          <w:lang w:val="en-US"/>
        </w:rPr>
        <w:t xml:space="preserve">the Nakba, </w:t>
      </w:r>
      <w:r w:rsidR="00106C07">
        <w:rPr>
          <w:rFonts w:ascii="Times New Roman" w:hAnsi="Times New Roman" w:cs="Times New Roman"/>
          <w:lang w:val="en-US"/>
        </w:rPr>
        <w:t>its</w:t>
      </w:r>
      <w:r w:rsidR="00AB1C35">
        <w:rPr>
          <w:rFonts w:ascii="Times New Roman" w:hAnsi="Times New Roman" w:cs="Times New Roman"/>
          <w:lang w:val="en-US"/>
        </w:rPr>
        <w:t xml:space="preserve"> narrative of </w:t>
      </w:r>
      <w:r w:rsidR="00106C07">
        <w:rPr>
          <w:rFonts w:ascii="Times New Roman" w:hAnsi="Times New Roman" w:cs="Times New Roman"/>
          <w:lang w:val="en-US"/>
        </w:rPr>
        <w:t>national</w:t>
      </w:r>
      <w:r w:rsidR="00505035">
        <w:rPr>
          <w:rFonts w:ascii="Times New Roman" w:hAnsi="Times New Roman" w:cs="Times New Roman"/>
          <w:lang w:val="en-US"/>
        </w:rPr>
        <w:t xml:space="preserve"> </w:t>
      </w:r>
      <w:r w:rsidR="004A4869" w:rsidRPr="00BF0C14">
        <w:rPr>
          <w:rFonts w:ascii="Times New Roman" w:hAnsi="Times New Roman" w:cs="Times New Roman"/>
          <w:lang w:val="en-US"/>
        </w:rPr>
        <w:t xml:space="preserve">rebirth, </w:t>
      </w:r>
      <w:r w:rsidR="00106C07">
        <w:rPr>
          <w:rFonts w:ascii="Times New Roman" w:hAnsi="Times New Roman" w:cs="Times New Roman"/>
          <w:lang w:val="en-US"/>
        </w:rPr>
        <w:t>its</w:t>
      </w:r>
      <w:r w:rsidR="004A4869" w:rsidRPr="00BF0C14">
        <w:rPr>
          <w:rFonts w:ascii="Times New Roman" w:hAnsi="Times New Roman" w:cs="Times New Roman"/>
          <w:lang w:val="en-US"/>
        </w:rPr>
        <w:t xml:space="preserve"> secular-nationalist construction of the “new </w:t>
      </w:r>
      <w:r w:rsidR="00106C07" w:rsidRPr="00BF0C14">
        <w:rPr>
          <w:rFonts w:ascii="Times New Roman" w:hAnsi="Times New Roman" w:cs="Times New Roman"/>
          <w:lang w:val="en-US"/>
        </w:rPr>
        <w:t>Jew</w:t>
      </w:r>
      <w:r w:rsidR="00505035">
        <w:rPr>
          <w:rFonts w:ascii="Times New Roman" w:hAnsi="Times New Roman" w:cs="Times New Roman"/>
          <w:lang w:val="en-US"/>
        </w:rPr>
        <w:t>,</w:t>
      </w:r>
      <w:r w:rsidR="004A4869" w:rsidRPr="00BF0C14">
        <w:rPr>
          <w:rFonts w:ascii="Times New Roman" w:hAnsi="Times New Roman" w:cs="Times New Roman"/>
          <w:lang w:val="en-US"/>
        </w:rPr>
        <w:t>”</w:t>
      </w:r>
      <w:r w:rsidR="00505035">
        <w:rPr>
          <w:rFonts w:ascii="Times New Roman" w:hAnsi="Times New Roman" w:cs="Times New Roman"/>
          <w:lang w:val="en-US"/>
        </w:rPr>
        <w:t xml:space="preserve"> </w:t>
      </w:r>
      <w:r w:rsidR="00106C07">
        <w:rPr>
          <w:rFonts w:ascii="Times New Roman" w:hAnsi="Times New Roman" w:cs="Times New Roman"/>
          <w:lang w:val="en-US"/>
        </w:rPr>
        <w:t>its</w:t>
      </w:r>
      <w:r w:rsidR="00AB1C35">
        <w:rPr>
          <w:rFonts w:ascii="Times New Roman" w:hAnsi="Times New Roman" w:cs="Times New Roman"/>
          <w:lang w:val="en-US"/>
        </w:rPr>
        <w:t xml:space="preserve"> </w:t>
      </w:r>
      <w:r w:rsidR="00505035">
        <w:rPr>
          <w:rFonts w:ascii="Times New Roman" w:hAnsi="Times New Roman" w:cs="Times New Roman"/>
          <w:lang w:val="en-US"/>
        </w:rPr>
        <w:t>negation of</w:t>
      </w:r>
      <w:r w:rsidR="004A4869" w:rsidRPr="00BF0C14">
        <w:rPr>
          <w:rFonts w:ascii="Times New Roman" w:hAnsi="Times New Roman" w:cs="Times New Roman"/>
          <w:lang w:val="en-US"/>
        </w:rPr>
        <w:t xml:space="preserve"> exilic Judaism, </w:t>
      </w:r>
      <w:r w:rsidR="00505035">
        <w:rPr>
          <w:rFonts w:ascii="Times New Roman" w:hAnsi="Times New Roman" w:cs="Times New Roman"/>
          <w:lang w:val="en-US"/>
        </w:rPr>
        <w:t xml:space="preserve">and </w:t>
      </w:r>
      <w:r w:rsidR="00106C07">
        <w:rPr>
          <w:rFonts w:ascii="Times New Roman" w:hAnsi="Times New Roman" w:cs="Times New Roman"/>
          <w:lang w:val="en-US"/>
        </w:rPr>
        <w:t>its</w:t>
      </w:r>
      <w:r w:rsidR="004A4869" w:rsidRPr="00BF0C14">
        <w:rPr>
          <w:rFonts w:ascii="Times New Roman" w:hAnsi="Times New Roman" w:cs="Times New Roman"/>
          <w:lang w:val="en-US"/>
        </w:rPr>
        <w:t xml:space="preserve"> </w:t>
      </w:r>
      <w:r w:rsidR="00AB1C35">
        <w:rPr>
          <w:rFonts w:ascii="Times New Roman" w:hAnsi="Times New Roman" w:cs="Times New Roman"/>
          <w:lang w:val="en-US"/>
        </w:rPr>
        <w:t>instrumentalization</w:t>
      </w:r>
      <w:r w:rsidR="00505035">
        <w:rPr>
          <w:rFonts w:ascii="Times New Roman" w:hAnsi="Times New Roman" w:cs="Times New Roman"/>
          <w:lang w:val="en-US"/>
        </w:rPr>
        <w:t xml:space="preserve"> of</w:t>
      </w:r>
      <w:r w:rsidR="004A4869" w:rsidRPr="00BF0C14">
        <w:rPr>
          <w:rFonts w:ascii="Times New Roman" w:hAnsi="Times New Roman" w:cs="Times New Roman"/>
          <w:lang w:val="en-US"/>
        </w:rPr>
        <w:t xml:space="preserve"> the Holocaust</w:t>
      </w:r>
      <w:r w:rsidRPr="00BF0C14">
        <w:rPr>
          <w:rFonts w:ascii="Times New Roman" w:hAnsi="Times New Roman" w:cs="Times New Roman"/>
          <w:lang w:val="en-US"/>
        </w:rPr>
        <w:t xml:space="preserve">. </w:t>
      </w:r>
    </w:p>
    <w:p w14:paraId="46FDC565" w14:textId="6A3EB2BC" w:rsidR="00110C86" w:rsidRDefault="00110C86" w:rsidP="00BF0C14">
      <w:pPr>
        <w:spacing w:line="276" w:lineRule="auto"/>
        <w:jc w:val="both"/>
        <w:rPr>
          <w:rFonts w:ascii="Times New Roman" w:hAnsi="Times New Roman" w:cs="Times New Roman"/>
          <w:lang w:val="en-US"/>
        </w:rPr>
      </w:pPr>
    </w:p>
    <w:p w14:paraId="28EB4A2E" w14:textId="5D2DD175" w:rsidR="00FD3524" w:rsidRDefault="009F7A83" w:rsidP="00BA14BE">
      <w:pPr>
        <w:spacing w:line="276" w:lineRule="auto"/>
        <w:jc w:val="both"/>
        <w:rPr>
          <w:rFonts w:ascii="Times New Roman" w:hAnsi="Times New Roman" w:cs="Times New Roman"/>
          <w:lang w:val="en-US"/>
        </w:rPr>
      </w:pPr>
      <w:r>
        <w:rPr>
          <w:rFonts w:ascii="Times New Roman" w:hAnsi="Times New Roman" w:cs="Times New Roman"/>
          <w:lang w:val="en-US"/>
        </w:rPr>
        <w:t xml:space="preserve">Bishara rejects </w:t>
      </w:r>
      <w:r w:rsidR="003611B8">
        <w:rPr>
          <w:rFonts w:ascii="Times New Roman" w:hAnsi="Times New Roman" w:cs="Times New Roman"/>
          <w:lang w:val="en-US"/>
        </w:rPr>
        <w:t xml:space="preserve">the very logic on which these narratives are based. </w:t>
      </w:r>
      <w:r w:rsidR="004D2B9A">
        <w:rPr>
          <w:rFonts w:ascii="Times New Roman" w:hAnsi="Times New Roman" w:cs="Times New Roman"/>
          <w:lang w:val="en-US"/>
        </w:rPr>
        <w:t>J</w:t>
      </w:r>
      <w:r w:rsidR="00106C07">
        <w:rPr>
          <w:rFonts w:ascii="Times New Roman" w:hAnsi="Times New Roman" w:cs="Times New Roman"/>
          <w:lang w:val="en-US"/>
        </w:rPr>
        <w:t xml:space="preserve">ewish nationalism, </w:t>
      </w:r>
      <w:r>
        <w:rPr>
          <w:rFonts w:ascii="Times New Roman" w:hAnsi="Times New Roman" w:cs="Times New Roman"/>
          <w:lang w:val="en-US"/>
        </w:rPr>
        <w:t xml:space="preserve">he argues in chapter two, </w:t>
      </w:r>
      <w:r w:rsidR="00ED0FBD">
        <w:rPr>
          <w:rFonts w:ascii="Times New Roman" w:hAnsi="Times New Roman" w:cs="Times New Roman"/>
          <w:lang w:val="en-US"/>
        </w:rPr>
        <w:t xml:space="preserve">did not reclaim historical rights </w:t>
      </w:r>
      <w:r w:rsidR="004D2B9A">
        <w:rPr>
          <w:rFonts w:ascii="Times New Roman" w:hAnsi="Times New Roman" w:cs="Times New Roman"/>
          <w:lang w:val="en-US"/>
        </w:rPr>
        <w:t xml:space="preserve">but created them retrospectively through </w:t>
      </w:r>
      <w:r w:rsidR="00BB36D3">
        <w:rPr>
          <w:rFonts w:ascii="Times New Roman" w:hAnsi="Times New Roman" w:cs="Times New Roman"/>
          <w:lang w:val="en-US"/>
        </w:rPr>
        <w:t>a nation-building project.</w:t>
      </w:r>
      <w:r>
        <w:rPr>
          <w:rFonts w:ascii="Times New Roman" w:hAnsi="Times New Roman" w:cs="Times New Roman"/>
          <w:lang w:val="en-US"/>
        </w:rPr>
        <w:t xml:space="preserve"> </w:t>
      </w:r>
      <w:r w:rsidR="00AC7CA3">
        <w:rPr>
          <w:rFonts w:ascii="Times New Roman" w:hAnsi="Times New Roman" w:cs="Times New Roman"/>
          <w:lang w:val="en-US"/>
        </w:rPr>
        <w:t>The</w:t>
      </w:r>
      <w:r>
        <w:rPr>
          <w:rFonts w:ascii="Times New Roman" w:hAnsi="Times New Roman" w:cs="Times New Roman"/>
          <w:lang w:val="en-US"/>
        </w:rPr>
        <w:t xml:space="preserve"> very idea of</w:t>
      </w:r>
      <w:r w:rsidR="00BB36D3">
        <w:rPr>
          <w:rFonts w:ascii="Times New Roman" w:hAnsi="Times New Roman" w:cs="Times New Roman"/>
          <w:lang w:val="en-US"/>
        </w:rPr>
        <w:t xml:space="preserve"> historical rights</w:t>
      </w:r>
      <w:r w:rsidR="00AC7CA3">
        <w:rPr>
          <w:rFonts w:ascii="Times New Roman" w:hAnsi="Times New Roman" w:cs="Times New Roman"/>
          <w:lang w:val="en-US"/>
        </w:rPr>
        <w:t xml:space="preserve">, he </w:t>
      </w:r>
      <w:r w:rsidR="005C0B06">
        <w:rPr>
          <w:rFonts w:ascii="Times New Roman" w:hAnsi="Times New Roman" w:cs="Times New Roman"/>
          <w:lang w:val="en-US"/>
        </w:rPr>
        <w:t>argues moreover</w:t>
      </w:r>
      <w:r w:rsidR="00AC7CA3">
        <w:rPr>
          <w:rFonts w:ascii="Times New Roman" w:hAnsi="Times New Roman" w:cs="Times New Roman"/>
          <w:lang w:val="en-US"/>
        </w:rPr>
        <w:t>, is nonsensical</w:t>
      </w:r>
      <w:r w:rsidR="00C86812">
        <w:rPr>
          <w:rFonts w:ascii="Times New Roman" w:hAnsi="Times New Roman" w:cs="Times New Roman"/>
          <w:lang w:val="en-US"/>
        </w:rPr>
        <w:t>.</w:t>
      </w:r>
      <w:r w:rsidR="00AC7CA3">
        <w:rPr>
          <w:rFonts w:ascii="Times New Roman" w:hAnsi="Times New Roman" w:cs="Times New Roman"/>
          <w:lang w:val="en-US"/>
        </w:rPr>
        <w:t xml:space="preserve"> </w:t>
      </w:r>
      <w:r w:rsidR="00C86812">
        <w:rPr>
          <w:rFonts w:ascii="Times New Roman" w:hAnsi="Times New Roman" w:cs="Times New Roman"/>
          <w:lang w:val="en-US"/>
        </w:rPr>
        <w:t>H</w:t>
      </w:r>
      <w:r w:rsidR="00AC7CA3">
        <w:rPr>
          <w:rFonts w:ascii="Times New Roman" w:hAnsi="Times New Roman" w:cs="Times New Roman"/>
          <w:lang w:val="en-US"/>
        </w:rPr>
        <w:t>istorical claims cannot</w:t>
      </w:r>
      <w:r w:rsidR="00BB36D3">
        <w:rPr>
          <w:rFonts w:ascii="Times New Roman" w:hAnsi="Times New Roman" w:cs="Times New Roman"/>
          <w:lang w:val="en-US"/>
        </w:rPr>
        <w:t xml:space="preserve"> groun</w:t>
      </w:r>
      <w:r w:rsidR="00AC7CA3">
        <w:rPr>
          <w:rFonts w:ascii="Times New Roman" w:hAnsi="Times New Roman" w:cs="Times New Roman"/>
          <w:lang w:val="en-US"/>
        </w:rPr>
        <w:t>d</w:t>
      </w:r>
      <w:r w:rsidR="00BB36D3">
        <w:rPr>
          <w:rFonts w:ascii="Times New Roman" w:hAnsi="Times New Roman" w:cs="Times New Roman"/>
          <w:lang w:val="en-US"/>
        </w:rPr>
        <w:t xml:space="preserve"> modern political rights. </w:t>
      </w:r>
      <w:r w:rsidR="00C86812">
        <w:rPr>
          <w:rFonts w:ascii="Times New Roman" w:hAnsi="Times New Roman" w:cs="Times New Roman"/>
          <w:lang w:val="en-US"/>
        </w:rPr>
        <w:t>For the same reason</w:t>
      </w:r>
      <w:r w:rsidR="00BA14BE">
        <w:rPr>
          <w:rFonts w:ascii="Times New Roman" w:hAnsi="Times New Roman" w:cs="Times New Roman"/>
          <w:lang w:val="en-US"/>
        </w:rPr>
        <w:t xml:space="preserve">, </w:t>
      </w:r>
      <w:r>
        <w:rPr>
          <w:rFonts w:ascii="Times New Roman" w:hAnsi="Times New Roman" w:cs="Times New Roman"/>
          <w:lang w:val="en-US"/>
        </w:rPr>
        <w:t>Bishara</w:t>
      </w:r>
      <w:r w:rsidR="00782CBC">
        <w:rPr>
          <w:rFonts w:ascii="Times New Roman" w:hAnsi="Times New Roman" w:cs="Times New Roman"/>
          <w:lang w:val="en-US"/>
        </w:rPr>
        <w:t xml:space="preserve"> </w:t>
      </w:r>
      <w:r>
        <w:rPr>
          <w:rFonts w:ascii="Times New Roman" w:hAnsi="Times New Roman" w:cs="Times New Roman"/>
          <w:lang w:val="en-US"/>
        </w:rPr>
        <w:t>criticizes</w:t>
      </w:r>
      <w:r w:rsidR="00782CBC">
        <w:rPr>
          <w:rFonts w:ascii="Times New Roman" w:hAnsi="Times New Roman" w:cs="Times New Roman"/>
          <w:lang w:val="en-US"/>
        </w:rPr>
        <w:t xml:space="preserve"> Palestinian</w:t>
      </w:r>
      <w:r w:rsidR="00BA14BE">
        <w:rPr>
          <w:rFonts w:ascii="Times New Roman" w:hAnsi="Times New Roman" w:cs="Times New Roman"/>
          <w:lang w:val="en-US"/>
        </w:rPr>
        <w:t xml:space="preserve"> attempts </w:t>
      </w:r>
      <w:r>
        <w:rPr>
          <w:rFonts w:ascii="Times New Roman" w:hAnsi="Times New Roman" w:cs="Times New Roman"/>
          <w:lang w:val="en-US"/>
        </w:rPr>
        <w:t xml:space="preserve">to </w:t>
      </w:r>
      <w:r w:rsidR="00A5022E">
        <w:rPr>
          <w:rFonts w:ascii="Times New Roman" w:hAnsi="Times New Roman" w:cs="Times New Roman"/>
          <w:lang w:val="en-US"/>
        </w:rPr>
        <w:t>hark back to imagined</w:t>
      </w:r>
      <w:r w:rsidR="00782CBC">
        <w:rPr>
          <w:rFonts w:ascii="Times New Roman" w:hAnsi="Times New Roman" w:cs="Times New Roman"/>
          <w:lang w:val="en-US"/>
        </w:rPr>
        <w:t xml:space="preserve"> Caananite ancestry</w:t>
      </w:r>
      <w:r w:rsidR="00AC7CA3">
        <w:rPr>
          <w:rFonts w:ascii="Times New Roman" w:hAnsi="Times New Roman" w:cs="Times New Roman"/>
          <w:lang w:val="en-US"/>
        </w:rPr>
        <w:t xml:space="preserve"> to justify </w:t>
      </w:r>
      <w:r w:rsidR="005C0B06">
        <w:rPr>
          <w:rFonts w:ascii="Times New Roman" w:hAnsi="Times New Roman" w:cs="Times New Roman"/>
          <w:lang w:val="en-US"/>
        </w:rPr>
        <w:t xml:space="preserve">their </w:t>
      </w:r>
      <w:r w:rsidR="00C86812">
        <w:rPr>
          <w:rFonts w:ascii="Times New Roman" w:hAnsi="Times New Roman" w:cs="Times New Roman"/>
          <w:lang w:val="en-US"/>
        </w:rPr>
        <w:t>rights</w:t>
      </w:r>
      <w:r w:rsidR="00AC7CA3">
        <w:rPr>
          <w:rFonts w:ascii="Times New Roman" w:hAnsi="Times New Roman" w:cs="Times New Roman"/>
          <w:lang w:val="en-US"/>
        </w:rPr>
        <w:t xml:space="preserve"> to the land</w:t>
      </w:r>
      <w:r w:rsidR="00782CBC">
        <w:rPr>
          <w:rFonts w:ascii="Times New Roman" w:hAnsi="Times New Roman" w:cs="Times New Roman"/>
          <w:lang w:val="en-US"/>
        </w:rPr>
        <w:t xml:space="preserve"> (p.64)</w:t>
      </w:r>
      <w:r w:rsidR="00BA14BE">
        <w:rPr>
          <w:rFonts w:ascii="Times New Roman" w:hAnsi="Times New Roman" w:cs="Times New Roman"/>
          <w:lang w:val="en-US"/>
        </w:rPr>
        <w:t xml:space="preserve">. </w:t>
      </w:r>
      <w:r w:rsidR="00C86812">
        <w:rPr>
          <w:rFonts w:ascii="Times New Roman" w:hAnsi="Times New Roman" w:cs="Times New Roman"/>
          <w:lang w:val="en-US"/>
        </w:rPr>
        <w:t>T</w:t>
      </w:r>
      <w:r w:rsidR="00BA14BE">
        <w:rPr>
          <w:rFonts w:ascii="Times New Roman" w:hAnsi="Times New Roman" w:cs="Times New Roman"/>
          <w:lang w:val="en-US"/>
        </w:rPr>
        <w:t>he Palestinian nation, like all nations</w:t>
      </w:r>
      <w:r w:rsidR="00D72B74">
        <w:rPr>
          <w:rFonts w:ascii="Times New Roman" w:hAnsi="Times New Roman" w:cs="Times New Roman"/>
          <w:lang w:val="en-US"/>
        </w:rPr>
        <w:t>, he argues</w:t>
      </w:r>
      <w:r w:rsidR="00BA14BE">
        <w:rPr>
          <w:rFonts w:ascii="Times New Roman" w:hAnsi="Times New Roman" w:cs="Times New Roman"/>
          <w:lang w:val="en-US"/>
        </w:rPr>
        <w:t>, is a modern construct, one that emerges at the end of the 19</w:t>
      </w:r>
      <w:r w:rsidR="00BA14BE" w:rsidRPr="00BA14BE">
        <w:rPr>
          <w:rFonts w:ascii="Times New Roman" w:hAnsi="Times New Roman" w:cs="Times New Roman"/>
          <w:vertAlign w:val="superscript"/>
          <w:lang w:val="en-US"/>
        </w:rPr>
        <w:t>th</w:t>
      </w:r>
      <w:r w:rsidR="00BA14BE">
        <w:rPr>
          <w:rFonts w:ascii="Times New Roman" w:hAnsi="Times New Roman" w:cs="Times New Roman"/>
          <w:lang w:val="en-US"/>
        </w:rPr>
        <w:t xml:space="preserve"> century (p.67). Palestinian</w:t>
      </w:r>
      <w:r w:rsidR="00A873B9">
        <w:rPr>
          <w:rFonts w:ascii="Times New Roman" w:hAnsi="Times New Roman" w:cs="Times New Roman"/>
          <w:lang w:val="en-US"/>
        </w:rPr>
        <w:t xml:space="preserve"> rights</w:t>
      </w:r>
      <w:r w:rsidR="00BA14BE">
        <w:rPr>
          <w:rFonts w:ascii="Times New Roman" w:hAnsi="Times New Roman" w:cs="Times New Roman"/>
          <w:lang w:val="en-US"/>
        </w:rPr>
        <w:t xml:space="preserve"> </w:t>
      </w:r>
      <w:r w:rsidR="002168E9">
        <w:rPr>
          <w:rFonts w:ascii="Times New Roman" w:hAnsi="Times New Roman" w:cs="Times New Roman"/>
          <w:lang w:val="en-US"/>
        </w:rPr>
        <w:t xml:space="preserve">to the land </w:t>
      </w:r>
      <w:r w:rsidR="00BA14BE">
        <w:rPr>
          <w:rFonts w:ascii="Times New Roman" w:hAnsi="Times New Roman" w:cs="Times New Roman"/>
          <w:lang w:val="en-US"/>
        </w:rPr>
        <w:t xml:space="preserve">are not premised </w:t>
      </w:r>
      <w:r w:rsidR="00A5022E">
        <w:rPr>
          <w:rFonts w:ascii="Times New Roman" w:hAnsi="Times New Roman" w:cs="Times New Roman"/>
          <w:lang w:val="en-US"/>
        </w:rPr>
        <w:t>on</w:t>
      </w:r>
      <w:r w:rsidR="00BA14BE">
        <w:rPr>
          <w:rFonts w:ascii="Times New Roman" w:hAnsi="Times New Roman" w:cs="Times New Roman"/>
          <w:lang w:val="en-US"/>
        </w:rPr>
        <w:t xml:space="preserve"> </w:t>
      </w:r>
      <w:r w:rsidR="00A5022E">
        <w:rPr>
          <w:rFonts w:ascii="Times New Roman" w:hAnsi="Times New Roman" w:cs="Times New Roman"/>
          <w:lang w:val="en-US"/>
        </w:rPr>
        <w:t>historical rights</w:t>
      </w:r>
      <w:r w:rsidR="00BA14BE">
        <w:rPr>
          <w:rFonts w:ascii="Times New Roman" w:hAnsi="Times New Roman" w:cs="Times New Roman"/>
          <w:lang w:val="en-US"/>
        </w:rPr>
        <w:t xml:space="preserve">, but </w:t>
      </w:r>
      <w:r w:rsidR="00A5022E">
        <w:rPr>
          <w:rFonts w:ascii="Times New Roman" w:hAnsi="Times New Roman" w:cs="Times New Roman"/>
          <w:lang w:val="en-US"/>
        </w:rPr>
        <w:t xml:space="preserve">on </w:t>
      </w:r>
      <w:r w:rsidR="00BA14BE">
        <w:rPr>
          <w:rFonts w:ascii="Times New Roman" w:hAnsi="Times New Roman" w:cs="Times New Roman"/>
          <w:lang w:val="en-US"/>
        </w:rPr>
        <w:t xml:space="preserve">continuous presence, a presence </w:t>
      </w:r>
      <w:r w:rsidR="003F1D6E">
        <w:rPr>
          <w:rFonts w:ascii="Times New Roman" w:hAnsi="Times New Roman" w:cs="Times New Roman"/>
          <w:lang w:val="en-US"/>
        </w:rPr>
        <w:t xml:space="preserve">that </w:t>
      </w:r>
      <w:r w:rsidR="00A873B9">
        <w:rPr>
          <w:rFonts w:ascii="Times New Roman" w:hAnsi="Times New Roman" w:cs="Times New Roman"/>
          <w:lang w:val="en-US"/>
        </w:rPr>
        <w:t xml:space="preserve">was </w:t>
      </w:r>
      <w:r w:rsidR="001B5DC5">
        <w:rPr>
          <w:rFonts w:ascii="Times New Roman" w:hAnsi="Times New Roman" w:cs="Times New Roman"/>
          <w:lang w:val="en-US"/>
        </w:rPr>
        <w:t xml:space="preserve">already </w:t>
      </w:r>
      <w:r w:rsidR="00BA14BE">
        <w:rPr>
          <w:rFonts w:ascii="Times New Roman" w:hAnsi="Times New Roman" w:cs="Times New Roman"/>
          <w:lang w:val="en-US"/>
        </w:rPr>
        <w:t>morph</w:t>
      </w:r>
      <w:r w:rsidR="00A873B9">
        <w:rPr>
          <w:rFonts w:ascii="Times New Roman" w:hAnsi="Times New Roman" w:cs="Times New Roman"/>
          <w:lang w:val="en-US"/>
        </w:rPr>
        <w:t>ing</w:t>
      </w:r>
      <w:r w:rsidR="00BA14BE">
        <w:rPr>
          <w:rFonts w:ascii="Times New Roman" w:hAnsi="Times New Roman" w:cs="Times New Roman"/>
          <w:lang w:val="en-US"/>
        </w:rPr>
        <w:t xml:space="preserve"> into a national consciousness </w:t>
      </w:r>
      <w:r w:rsidR="001B5DC5">
        <w:rPr>
          <w:rFonts w:ascii="Times New Roman" w:hAnsi="Times New Roman" w:cs="Times New Roman"/>
          <w:lang w:val="en-US"/>
        </w:rPr>
        <w:t>when</w:t>
      </w:r>
      <w:r w:rsidR="00BA14BE">
        <w:rPr>
          <w:rFonts w:ascii="Times New Roman" w:hAnsi="Times New Roman" w:cs="Times New Roman"/>
          <w:lang w:val="en-US"/>
        </w:rPr>
        <w:t xml:space="preserve"> Zionist settlers </w:t>
      </w:r>
      <w:r w:rsidR="001B5DC5">
        <w:rPr>
          <w:rFonts w:ascii="Times New Roman" w:hAnsi="Times New Roman" w:cs="Times New Roman"/>
          <w:lang w:val="en-US"/>
        </w:rPr>
        <w:t xml:space="preserve">first </w:t>
      </w:r>
      <w:r w:rsidR="00C86812">
        <w:rPr>
          <w:rFonts w:ascii="Times New Roman" w:hAnsi="Times New Roman" w:cs="Times New Roman"/>
          <w:lang w:val="en-US"/>
        </w:rPr>
        <w:t>reached</w:t>
      </w:r>
      <w:r w:rsidR="001B5DC5">
        <w:rPr>
          <w:rFonts w:ascii="Times New Roman" w:hAnsi="Times New Roman" w:cs="Times New Roman"/>
          <w:lang w:val="en-US"/>
        </w:rPr>
        <w:t xml:space="preserve"> the shores of Palestine. </w:t>
      </w:r>
    </w:p>
    <w:p w14:paraId="477CD586" w14:textId="770309D3" w:rsidR="00ED0FBD" w:rsidRDefault="00ED0FBD" w:rsidP="00BA14BE">
      <w:pPr>
        <w:spacing w:line="276" w:lineRule="auto"/>
        <w:jc w:val="both"/>
        <w:rPr>
          <w:rFonts w:ascii="Times New Roman" w:hAnsi="Times New Roman" w:cs="Times New Roman"/>
          <w:lang w:val="en-US"/>
        </w:rPr>
      </w:pPr>
    </w:p>
    <w:p w14:paraId="4A9CD1DF" w14:textId="70572E32" w:rsidR="00ED0FBD" w:rsidRDefault="009F7A83" w:rsidP="00BA14BE">
      <w:pPr>
        <w:spacing w:line="276" w:lineRule="auto"/>
        <w:jc w:val="both"/>
        <w:rPr>
          <w:rFonts w:ascii="Times New Roman" w:hAnsi="Times New Roman" w:cs="Times New Roman"/>
          <w:lang w:val="en-US"/>
        </w:rPr>
      </w:pPr>
      <w:r>
        <w:rPr>
          <w:rFonts w:ascii="Times New Roman" w:hAnsi="Times New Roman" w:cs="Times New Roman"/>
          <w:lang w:val="en-US"/>
        </w:rPr>
        <w:t>Bishara’s discussion on the uses of the past and the evolution of Jewish and Palestinian nationalism are rich in detail. They build on scholarship familiar to those who study the history of Palestine/Israe</w:t>
      </w:r>
      <w:r w:rsidR="009A7520">
        <w:rPr>
          <w:rFonts w:ascii="Times New Roman" w:hAnsi="Times New Roman" w:cs="Times New Roman"/>
          <w:lang w:val="en-US"/>
        </w:rPr>
        <w:t>l</w:t>
      </w:r>
      <w:r w:rsidR="00DD6189">
        <w:rPr>
          <w:rFonts w:ascii="Times New Roman" w:hAnsi="Times New Roman" w:cs="Times New Roman"/>
          <w:lang w:val="en-US"/>
        </w:rPr>
        <w:t xml:space="preserve"> (the works of Walid Khalidi, Rashid Khalidi,  Baruch Kimmerling and Joel Migdal, Nur Masalha, Simha Flapan, Amnon Raz</w:t>
      </w:r>
      <w:r w:rsidR="00CF4368">
        <w:rPr>
          <w:rFonts w:ascii="Times New Roman" w:hAnsi="Times New Roman" w:cs="Times New Roman"/>
          <w:lang w:val="en-US"/>
        </w:rPr>
        <w:t>-Kratkotzkin to name a few)</w:t>
      </w:r>
      <w:r>
        <w:rPr>
          <w:rFonts w:ascii="Times New Roman" w:hAnsi="Times New Roman" w:cs="Times New Roman"/>
          <w:lang w:val="en-US"/>
        </w:rPr>
        <w:t xml:space="preserve">. </w:t>
      </w:r>
      <w:r w:rsidR="00D72B74">
        <w:rPr>
          <w:rFonts w:ascii="Times New Roman" w:hAnsi="Times New Roman" w:cs="Times New Roman"/>
          <w:lang w:val="en-US"/>
        </w:rPr>
        <w:t xml:space="preserve">The purpose is to set up the </w:t>
      </w:r>
      <w:r>
        <w:rPr>
          <w:rFonts w:ascii="Times New Roman" w:hAnsi="Times New Roman" w:cs="Times New Roman"/>
          <w:lang w:val="en-US"/>
        </w:rPr>
        <w:t xml:space="preserve">background for his </w:t>
      </w:r>
      <w:r w:rsidR="00D72B74">
        <w:rPr>
          <w:rFonts w:ascii="Times New Roman" w:hAnsi="Times New Roman" w:cs="Times New Roman"/>
          <w:lang w:val="en-US"/>
        </w:rPr>
        <w:t>analysis</w:t>
      </w:r>
      <w:r>
        <w:rPr>
          <w:rFonts w:ascii="Times New Roman" w:hAnsi="Times New Roman" w:cs="Times New Roman"/>
          <w:lang w:val="en-US"/>
        </w:rPr>
        <w:t xml:space="preserve"> of the Trump-Netanyahu plan, where the </w:t>
      </w:r>
      <w:r w:rsidR="00AC7CA3">
        <w:rPr>
          <w:rFonts w:ascii="Times New Roman" w:hAnsi="Times New Roman" w:cs="Times New Roman"/>
          <w:lang w:val="en-US"/>
        </w:rPr>
        <w:t>politics</w:t>
      </w:r>
      <w:r>
        <w:rPr>
          <w:rFonts w:ascii="Times New Roman" w:hAnsi="Times New Roman" w:cs="Times New Roman"/>
          <w:lang w:val="en-US"/>
        </w:rPr>
        <w:t xml:space="preserve"> of memory, and especially</w:t>
      </w:r>
      <w:r w:rsidR="00AC7CA3">
        <w:rPr>
          <w:rFonts w:ascii="Times New Roman" w:hAnsi="Times New Roman" w:cs="Times New Roman"/>
          <w:lang w:val="en-US"/>
        </w:rPr>
        <w:t xml:space="preserve"> the politics of</w:t>
      </w:r>
      <w:r>
        <w:rPr>
          <w:rFonts w:ascii="Times New Roman" w:hAnsi="Times New Roman" w:cs="Times New Roman"/>
          <w:lang w:val="en-US"/>
        </w:rPr>
        <w:t xml:space="preserve"> forgetting, play an important role.  </w:t>
      </w:r>
    </w:p>
    <w:p w14:paraId="20C1743D" w14:textId="77777777" w:rsidR="00FD3524" w:rsidRDefault="00FD3524" w:rsidP="00BA14BE">
      <w:pPr>
        <w:spacing w:line="276" w:lineRule="auto"/>
        <w:jc w:val="both"/>
        <w:rPr>
          <w:rFonts w:ascii="Times New Roman" w:hAnsi="Times New Roman" w:cs="Times New Roman"/>
          <w:lang w:val="en-US"/>
        </w:rPr>
      </w:pPr>
    </w:p>
    <w:p w14:paraId="61CEBA88" w14:textId="3F3F3FF1" w:rsidR="00110C86" w:rsidRPr="00C20F41" w:rsidRDefault="009F7A83" w:rsidP="00BF0C14">
      <w:pPr>
        <w:spacing w:line="276" w:lineRule="auto"/>
        <w:jc w:val="both"/>
        <w:rPr>
          <w:rFonts w:ascii="Times New Roman" w:hAnsi="Times New Roman" w:cs="Times New Roman"/>
          <w:b/>
          <w:bCs/>
          <w:lang w:val="en-US"/>
        </w:rPr>
      </w:pPr>
      <w:r>
        <w:rPr>
          <w:rFonts w:ascii="Times New Roman" w:hAnsi="Times New Roman" w:cs="Times New Roman"/>
          <w:b/>
          <w:bCs/>
          <w:lang w:val="en-US"/>
        </w:rPr>
        <w:t>T</w:t>
      </w:r>
      <w:r w:rsidRPr="00C20F41">
        <w:rPr>
          <w:rFonts w:ascii="Times New Roman" w:hAnsi="Times New Roman" w:cs="Times New Roman"/>
          <w:b/>
          <w:bCs/>
          <w:lang w:val="en-US"/>
        </w:rPr>
        <w:t>he “peace process”</w:t>
      </w:r>
      <w:r w:rsidR="00385E3E" w:rsidRPr="00C20F41">
        <w:rPr>
          <w:rFonts w:ascii="Times New Roman" w:hAnsi="Times New Roman" w:cs="Times New Roman"/>
          <w:b/>
          <w:bCs/>
          <w:lang w:val="en-US"/>
        </w:rPr>
        <w:t xml:space="preserve"> </w:t>
      </w:r>
      <w:r>
        <w:rPr>
          <w:rFonts w:ascii="Times New Roman" w:hAnsi="Times New Roman" w:cs="Times New Roman"/>
          <w:b/>
          <w:bCs/>
          <w:lang w:val="en-US"/>
        </w:rPr>
        <w:t>and the politics of the past</w:t>
      </w:r>
    </w:p>
    <w:p w14:paraId="0E48FDB3" w14:textId="77777777" w:rsidR="00385E3E" w:rsidRPr="00BF0C14" w:rsidRDefault="00385E3E" w:rsidP="00BF0C14">
      <w:pPr>
        <w:spacing w:line="276" w:lineRule="auto"/>
        <w:jc w:val="both"/>
        <w:rPr>
          <w:rFonts w:ascii="Times New Roman" w:hAnsi="Times New Roman" w:cs="Times New Roman"/>
          <w:lang w:val="en-US"/>
        </w:rPr>
      </w:pPr>
    </w:p>
    <w:p w14:paraId="671B66FD" w14:textId="004F80BD" w:rsidR="00385E3E" w:rsidRPr="00BF0C1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 xml:space="preserve">According to Bishara, </w:t>
      </w:r>
      <w:r w:rsidRPr="00BF0C14">
        <w:rPr>
          <w:rFonts w:ascii="Times New Roman" w:hAnsi="Times New Roman" w:cs="Times New Roman"/>
          <w:lang w:val="en-US"/>
        </w:rPr>
        <w:t xml:space="preserve">Trump’s </w:t>
      </w:r>
      <w:r w:rsidR="004C1489">
        <w:rPr>
          <w:rFonts w:ascii="Times New Roman" w:hAnsi="Times New Roman" w:cs="Times New Roman"/>
          <w:lang w:val="en-US"/>
        </w:rPr>
        <w:t>“Peace to Prosperity”</w:t>
      </w:r>
      <w:r w:rsidR="00023798">
        <w:rPr>
          <w:rFonts w:ascii="Times New Roman" w:hAnsi="Times New Roman" w:cs="Times New Roman"/>
          <w:lang w:val="en-US"/>
        </w:rPr>
        <w:t xml:space="preserve"> represents </w:t>
      </w:r>
      <w:r w:rsidR="004C1489">
        <w:rPr>
          <w:rFonts w:ascii="Times New Roman" w:hAnsi="Times New Roman" w:cs="Times New Roman"/>
          <w:lang w:val="en-US"/>
        </w:rPr>
        <w:t xml:space="preserve">a </w:t>
      </w:r>
      <w:r w:rsidR="00A105E1">
        <w:rPr>
          <w:rFonts w:ascii="Times New Roman" w:hAnsi="Times New Roman" w:cs="Times New Roman"/>
          <w:lang w:val="en-US"/>
        </w:rPr>
        <w:t>qualitative</w:t>
      </w:r>
      <w:r w:rsidR="007F7FF3" w:rsidRPr="00BF0C14">
        <w:rPr>
          <w:rFonts w:ascii="Times New Roman" w:hAnsi="Times New Roman" w:cs="Times New Roman"/>
          <w:lang w:val="en-US"/>
        </w:rPr>
        <w:t xml:space="preserve"> </w:t>
      </w:r>
      <w:r w:rsidR="002F0685">
        <w:rPr>
          <w:rFonts w:ascii="Times New Roman" w:hAnsi="Times New Roman" w:cs="Times New Roman"/>
          <w:lang w:val="en-US"/>
        </w:rPr>
        <w:t>change</w:t>
      </w:r>
      <w:r w:rsidR="00EB560E" w:rsidRPr="00BF0C14">
        <w:rPr>
          <w:rFonts w:ascii="Times New Roman" w:hAnsi="Times New Roman" w:cs="Times New Roman"/>
          <w:lang w:val="en-US"/>
        </w:rPr>
        <w:t xml:space="preserve"> in diplomatic initiatives</w:t>
      </w:r>
      <w:r w:rsidR="004C1489">
        <w:rPr>
          <w:rFonts w:ascii="Times New Roman" w:hAnsi="Times New Roman" w:cs="Times New Roman"/>
          <w:lang w:val="en-US"/>
        </w:rPr>
        <w:t xml:space="preserve"> to “solve” the question of Palestine</w:t>
      </w:r>
      <w:r w:rsidR="002F0685">
        <w:rPr>
          <w:rFonts w:ascii="Times New Roman" w:hAnsi="Times New Roman" w:cs="Times New Roman"/>
          <w:lang w:val="en-US"/>
        </w:rPr>
        <w:t>.</w:t>
      </w:r>
      <w:r w:rsidR="004C1489">
        <w:rPr>
          <w:rFonts w:ascii="Times New Roman" w:hAnsi="Times New Roman" w:cs="Times New Roman"/>
          <w:lang w:val="en-US"/>
        </w:rPr>
        <w:t xml:space="preserve"> </w:t>
      </w:r>
      <w:r w:rsidR="002F0685">
        <w:rPr>
          <w:rFonts w:ascii="Times New Roman" w:hAnsi="Times New Roman" w:cs="Times New Roman"/>
          <w:lang w:val="en-US"/>
        </w:rPr>
        <w:t>Key amongst th</w:t>
      </w:r>
      <w:r w:rsidR="00A105E1">
        <w:rPr>
          <w:rFonts w:ascii="Times New Roman" w:hAnsi="Times New Roman" w:cs="Times New Roman"/>
          <w:lang w:val="en-US"/>
        </w:rPr>
        <w:t>ese change</w:t>
      </w:r>
      <w:r w:rsidR="00110C86" w:rsidRPr="00BF0C14">
        <w:rPr>
          <w:rFonts w:ascii="Times New Roman" w:hAnsi="Times New Roman" w:cs="Times New Roman"/>
          <w:lang w:val="en-US"/>
        </w:rPr>
        <w:t xml:space="preserve">s are </w:t>
      </w:r>
      <w:r w:rsidR="00435D11" w:rsidRPr="00BF0C14">
        <w:rPr>
          <w:rFonts w:ascii="Times New Roman" w:hAnsi="Times New Roman" w:cs="Times New Roman"/>
          <w:lang w:val="en-US"/>
        </w:rPr>
        <w:t>the</w:t>
      </w:r>
      <w:r w:rsidRPr="00BF0C14">
        <w:rPr>
          <w:rFonts w:ascii="Times New Roman" w:hAnsi="Times New Roman" w:cs="Times New Roman"/>
          <w:lang w:val="en-US"/>
        </w:rPr>
        <w:t xml:space="preserve"> legitimization</w:t>
      </w:r>
      <w:r w:rsidR="00435D11" w:rsidRPr="00BF0C14">
        <w:rPr>
          <w:rFonts w:ascii="Times New Roman" w:hAnsi="Times New Roman" w:cs="Times New Roman"/>
          <w:lang w:val="en-US"/>
        </w:rPr>
        <w:t xml:space="preserve"> of</w:t>
      </w:r>
      <w:r w:rsidRPr="00BF0C14">
        <w:rPr>
          <w:rFonts w:ascii="Times New Roman" w:hAnsi="Times New Roman" w:cs="Times New Roman"/>
          <w:lang w:val="en-US"/>
        </w:rPr>
        <w:t xml:space="preserve"> facts on the </w:t>
      </w:r>
      <w:r w:rsidR="007F7FF3" w:rsidRPr="00BF0C14">
        <w:rPr>
          <w:rFonts w:ascii="Times New Roman" w:hAnsi="Times New Roman" w:cs="Times New Roman"/>
          <w:lang w:val="en-US"/>
        </w:rPr>
        <w:t>g</w:t>
      </w:r>
      <w:r w:rsidRPr="00BF0C14">
        <w:rPr>
          <w:rFonts w:ascii="Times New Roman" w:hAnsi="Times New Roman" w:cs="Times New Roman"/>
          <w:lang w:val="en-US"/>
        </w:rPr>
        <w:t>round (e.g., moving the American embassy to Jerusalem),</w:t>
      </w:r>
      <w:r w:rsidR="007F7FF3" w:rsidRPr="00BF0C14">
        <w:rPr>
          <w:rFonts w:ascii="Times New Roman" w:hAnsi="Times New Roman" w:cs="Times New Roman"/>
          <w:lang w:val="en-US"/>
        </w:rPr>
        <w:t xml:space="preserve"> the </w:t>
      </w:r>
      <w:r w:rsidR="00EB560E" w:rsidRPr="009C60CD">
        <w:rPr>
          <w:rFonts w:ascii="Times New Roman" w:hAnsi="Times New Roman" w:cs="Times New Roman"/>
          <w:i/>
          <w:iCs/>
          <w:lang w:val="en-US"/>
        </w:rPr>
        <w:t>de facto</w:t>
      </w:r>
      <w:r w:rsidR="00EB560E" w:rsidRPr="00BF0C14">
        <w:rPr>
          <w:rFonts w:ascii="Times New Roman" w:hAnsi="Times New Roman" w:cs="Times New Roman"/>
          <w:lang w:val="en-US"/>
        </w:rPr>
        <w:t xml:space="preserve"> </w:t>
      </w:r>
      <w:r w:rsidR="007F7FF3" w:rsidRPr="00BF0C14">
        <w:rPr>
          <w:rFonts w:ascii="Times New Roman" w:hAnsi="Times New Roman" w:cs="Times New Roman"/>
          <w:lang w:val="en-US"/>
        </w:rPr>
        <w:t>nullification of the Oslo accords</w:t>
      </w:r>
      <w:r w:rsidR="008340F6">
        <w:rPr>
          <w:rFonts w:ascii="Times New Roman" w:hAnsi="Times New Roman" w:cs="Times New Roman"/>
          <w:lang w:val="en-US"/>
        </w:rPr>
        <w:t>,</w:t>
      </w:r>
      <w:r w:rsidR="003F3CE7" w:rsidRPr="00BF0C14">
        <w:rPr>
          <w:rFonts w:ascii="Times New Roman" w:hAnsi="Times New Roman" w:cs="Times New Roman"/>
          <w:lang w:val="en-US"/>
        </w:rPr>
        <w:t xml:space="preserve"> </w:t>
      </w:r>
      <w:r w:rsidR="007F7FF3" w:rsidRPr="00BF0C14">
        <w:rPr>
          <w:rFonts w:ascii="Times New Roman" w:hAnsi="Times New Roman" w:cs="Times New Roman"/>
          <w:lang w:val="en-US"/>
        </w:rPr>
        <w:t>and</w:t>
      </w:r>
      <w:r w:rsidRPr="00BF0C14">
        <w:rPr>
          <w:rFonts w:ascii="Times New Roman" w:hAnsi="Times New Roman" w:cs="Times New Roman"/>
          <w:lang w:val="en-US"/>
        </w:rPr>
        <w:t xml:space="preserve"> </w:t>
      </w:r>
      <w:r w:rsidR="00435D11" w:rsidRPr="00BF0C14">
        <w:rPr>
          <w:rFonts w:ascii="Times New Roman" w:hAnsi="Times New Roman" w:cs="Times New Roman"/>
          <w:lang w:val="en-US"/>
        </w:rPr>
        <w:t>the</w:t>
      </w:r>
      <w:r w:rsidRPr="00BF0C14">
        <w:rPr>
          <w:rFonts w:ascii="Times New Roman" w:hAnsi="Times New Roman" w:cs="Times New Roman"/>
          <w:lang w:val="en-US"/>
        </w:rPr>
        <w:t xml:space="preserve"> shift in US foreign policy from an unconditional commitment to Israel’s security to an outright identification with the Isra</w:t>
      </w:r>
      <w:r w:rsidR="007F7FF3" w:rsidRPr="00BF0C14">
        <w:rPr>
          <w:rFonts w:ascii="Times New Roman" w:hAnsi="Times New Roman" w:cs="Times New Roman"/>
          <w:lang w:val="en-US"/>
        </w:rPr>
        <w:t>eli right</w:t>
      </w:r>
      <w:r w:rsidR="003F3CE7" w:rsidRPr="00BF0C14">
        <w:rPr>
          <w:rFonts w:ascii="Times New Roman" w:hAnsi="Times New Roman" w:cs="Times New Roman"/>
          <w:lang w:val="en-US"/>
        </w:rPr>
        <w:t>.</w:t>
      </w:r>
      <w:r w:rsidR="002168E9">
        <w:rPr>
          <w:rFonts w:ascii="Times New Roman" w:hAnsi="Times New Roman" w:cs="Times New Roman"/>
          <w:lang w:val="en-US"/>
        </w:rPr>
        <w:t xml:space="preserve"> </w:t>
      </w:r>
      <w:r w:rsidR="00E35A5C">
        <w:rPr>
          <w:rFonts w:ascii="Times New Roman" w:hAnsi="Times New Roman" w:cs="Times New Roman"/>
          <w:lang w:val="en-US"/>
        </w:rPr>
        <w:t>Regarding the latter</w:t>
      </w:r>
      <w:r w:rsidR="00372440">
        <w:rPr>
          <w:rFonts w:ascii="Times New Roman" w:hAnsi="Times New Roman" w:cs="Times New Roman"/>
          <w:lang w:val="en-US"/>
        </w:rPr>
        <w:t xml:space="preserve">, </w:t>
      </w:r>
      <w:r w:rsidR="007F7FF3" w:rsidRPr="00BF0C14">
        <w:rPr>
          <w:rFonts w:ascii="Times New Roman" w:hAnsi="Times New Roman" w:cs="Times New Roman"/>
          <w:lang w:val="en-US"/>
        </w:rPr>
        <w:t xml:space="preserve">Bishara spends considerable time showing how </w:t>
      </w:r>
      <w:r w:rsidR="000D4089">
        <w:rPr>
          <w:rFonts w:ascii="Times New Roman" w:hAnsi="Times New Roman" w:cs="Times New Roman"/>
          <w:lang w:val="en-US"/>
        </w:rPr>
        <w:t xml:space="preserve">the </w:t>
      </w:r>
      <w:r w:rsidR="004D2A48" w:rsidRPr="00BF0C14">
        <w:rPr>
          <w:rFonts w:ascii="Times New Roman" w:hAnsi="Times New Roman" w:cs="Times New Roman"/>
          <w:lang w:val="en-US"/>
        </w:rPr>
        <w:t>plan embrace</w:t>
      </w:r>
      <w:r w:rsidR="004D2653">
        <w:rPr>
          <w:rFonts w:ascii="Times New Roman" w:hAnsi="Times New Roman" w:cs="Times New Roman"/>
          <w:lang w:val="en-US"/>
        </w:rPr>
        <w:t>d</w:t>
      </w:r>
      <w:r w:rsidR="007F7FF3" w:rsidRPr="00BF0C14">
        <w:rPr>
          <w:rFonts w:ascii="Times New Roman" w:hAnsi="Times New Roman" w:cs="Times New Roman"/>
          <w:lang w:val="en-US"/>
        </w:rPr>
        <w:t xml:space="preserve"> </w:t>
      </w:r>
      <w:r w:rsidR="008340F6">
        <w:rPr>
          <w:rFonts w:ascii="Times New Roman" w:hAnsi="Times New Roman" w:cs="Times New Roman"/>
          <w:lang w:val="en-US"/>
        </w:rPr>
        <w:t>and promote</w:t>
      </w:r>
      <w:r w:rsidR="004D2653">
        <w:rPr>
          <w:rFonts w:ascii="Times New Roman" w:hAnsi="Times New Roman" w:cs="Times New Roman"/>
          <w:lang w:val="en-US"/>
        </w:rPr>
        <w:t>d</w:t>
      </w:r>
      <w:r w:rsidR="008340F6">
        <w:rPr>
          <w:rFonts w:ascii="Times New Roman" w:hAnsi="Times New Roman" w:cs="Times New Roman"/>
          <w:lang w:val="en-US"/>
        </w:rPr>
        <w:t xml:space="preserve"> </w:t>
      </w:r>
      <w:r w:rsidR="00D068F8">
        <w:rPr>
          <w:rFonts w:ascii="Times New Roman" w:hAnsi="Times New Roman" w:cs="Times New Roman"/>
          <w:lang w:val="en-US"/>
        </w:rPr>
        <w:t>an</w:t>
      </w:r>
      <w:r w:rsidRPr="00BF0C14">
        <w:rPr>
          <w:rFonts w:ascii="Times New Roman" w:hAnsi="Times New Roman" w:cs="Times New Roman"/>
          <w:lang w:val="en-US"/>
        </w:rPr>
        <w:t xml:space="preserve"> Israeli right-wing narrative that cast</w:t>
      </w:r>
      <w:r w:rsidR="00E35A5C">
        <w:rPr>
          <w:rFonts w:ascii="Times New Roman" w:hAnsi="Times New Roman" w:cs="Times New Roman"/>
          <w:lang w:val="en-US"/>
        </w:rPr>
        <w:t>s</w:t>
      </w:r>
      <w:r w:rsidRPr="00BF0C14">
        <w:rPr>
          <w:rFonts w:ascii="Times New Roman" w:hAnsi="Times New Roman" w:cs="Times New Roman"/>
          <w:lang w:val="en-US"/>
        </w:rPr>
        <w:t xml:space="preserve"> the Torah </w:t>
      </w:r>
      <w:r w:rsidR="004C1489">
        <w:rPr>
          <w:rFonts w:ascii="Times New Roman" w:hAnsi="Times New Roman" w:cs="Times New Roman"/>
          <w:lang w:val="en-US"/>
        </w:rPr>
        <w:t>“</w:t>
      </w:r>
      <w:r w:rsidRPr="00BF0C14">
        <w:rPr>
          <w:rFonts w:ascii="Times New Roman" w:hAnsi="Times New Roman" w:cs="Times New Roman"/>
          <w:lang w:val="en-US"/>
        </w:rPr>
        <w:t>as some combination of international law</w:t>
      </w:r>
      <w:r w:rsidR="004D2A48" w:rsidRPr="00BF0C14">
        <w:rPr>
          <w:rFonts w:ascii="Times New Roman" w:hAnsi="Times New Roman" w:cs="Times New Roman"/>
          <w:lang w:val="en-US"/>
        </w:rPr>
        <w:t>,</w:t>
      </w:r>
      <w:r w:rsidRPr="00BF0C14">
        <w:rPr>
          <w:rFonts w:ascii="Times New Roman" w:hAnsi="Times New Roman" w:cs="Times New Roman"/>
          <w:lang w:val="en-US"/>
        </w:rPr>
        <w:t>”</w:t>
      </w:r>
      <w:r w:rsidR="004D2A48" w:rsidRPr="00BF0C14">
        <w:rPr>
          <w:rFonts w:ascii="Times New Roman" w:hAnsi="Times New Roman" w:cs="Times New Roman"/>
          <w:lang w:val="en-US"/>
        </w:rPr>
        <w:t xml:space="preserve"> </w:t>
      </w:r>
      <w:r w:rsidR="00C017B9">
        <w:rPr>
          <w:rFonts w:ascii="Times New Roman" w:hAnsi="Times New Roman" w:cs="Times New Roman"/>
          <w:lang w:val="en-US"/>
        </w:rPr>
        <w:t xml:space="preserve">catering to </w:t>
      </w:r>
      <w:r w:rsidR="00E35A5C">
        <w:rPr>
          <w:rFonts w:ascii="Times New Roman" w:hAnsi="Times New Roman" w:cs="Times New Roman"/>
          <w:lang w:val="en-US"/>
        </w:rPr>
        <w:t xml:space="preserve">both </w:t>
      </w:r>
      <w:r w:rsidR="00C017B9">
        <w:rPr>
          <w:rFonts w:ascii="Times New Roman" w:hAnsi="Times New Roman" w:cs="Times New Roman"/>
          <w:lang w:val="en-US"/>
        </w:rPr>
        <w:t xml:space="preserve">Netanyahu's right-wing </w:t>
      </w:r>
      <w:r w:rsidR="00E35A5C">
        <w:rPr>
          <w:rFonts w:ascii="Times New Roman" w:hAnsi="Times New Roman" w:cs="Times New Roman"/>
          <w:lang w:val="en-US"/>
        </w:rPr>
        <w:t xml:space="preserve">and Trump’s evangelical </w:t>
      </w:r>
      <w:r w:rsidR="00C017B9">
        <w:rPr>
          <w:rFonts w:ascii="Times New Roman" w:hAnsi="Times New Roman" w:cs="Times New Roman"/>
          <w:lang w:val="en-US"/>
        </w:rPr>
        <w:t>constitu</w:t>
      </w:r>
      <w:r w:rsidR="00E35A5C">
        <w:rPr>
          <w:rFonts w:ascii="Times New Roman" w:hAnsi="Times New Roman" w:cs="Times New Roman"/>
          <w:lang w:val="en-US"/>
        </w:rPr>
        <w:t xml:space="preserve">encies. The “Peace to Prosperity” </w:t>
      </w:r>
      <w:r w:rsidR="00A80184">
        <w:rPr>
          <w:rFonts w:ascii="Times New Roman" w:hAnsi="Times New Roman" w:cs="Times New Roman"/>
          <w:lang w:val="en-US"/>
        </w:rPr>
        <w:t>plan, writes Bishara,</w:t>
      </w:r>
      <w:r w:rsidR="00E35A5C">
        <w:rPr>
          <w:rFonts w:ascii="Times New Roman" w:hAnsi="Times New Roman" w:cs="Times New Roman"/>
          <w:lang w:val="en-US"/>
        </w:rPr>
        <w:t xml:space="preserve"> </w:t>
      </w:r>
      <w:r w:rsidR="00110C86" w:rsidRPr="00BF0C14">
        <w:rPr>
          <w:rFonts w:ascii="Times New Roman" w:hAnsi="Times New Roman" w:cs="Times New Roman"/>
          <w:lang w:val="en-US"/>
        </w:rPr>
        <w:t>present</w:t>
      </w:r>
      <w:r w:rsidR="009C60CD">
        <w:rPr>
          <w:rFonts w:ascii="Times New Roman" w:hAnsi="Times New Roman" w:cs="Times New Roman"/>
          <w:lang w:val="en-US"/>
        </w:rPr>
        <w:t>ed</w:t>
      </w:r>
      <w:r w:rsidR="00110C86" w:rsidRPr="00BF0C14">
        <w:rPr>
          <w:rFonts w:ascii="Times New Roman" w:hAnsi="Times New Roman" w:cs="Times New Roman"/>
          <w:lang w:val="en-US"/>
        </w:rPr>
        <w:t xml:space="preserve"> </w:t>
      </w:r>
      <w:r w:rsidR="00E35A5C">
        <w:rPr>
          <w:rFonts w:ascii="Times New Roman" w:hAnsi="Times New Roman" w:cs="Times New Roman"/>
          <w:lang w:val="en-US"/>
        </w:rPr>
        <w:t xml:space="preserve">the Israeli historical narrative </w:t>
      </w:r>
      <w:r w:rsidR="00110C86" w:rsidRPr="00BF0C14">
        <w:rPr>
          <w:rFonts w:ascii="Times New Roman" w:hAnsi="Times New Roman" w:cs="Times New Roman"/>
          <w:lang w:val="en-US"/>
        </w:rPr>
        <w:t>as</w:t>
      </w:r>
      <w:r w:rsidRPr="00BF0C14">
        <w:rPr>
          <w:rFonts w:ascii="Times New Roman" w:hAnsi="Times New Roman" w:cs="Times New Roman"/>
          <w:lang w:val="en-US"/>
        </w:rPr>
        <w:t xml:space="preserve"> “the rule to which everything is an exception” (p.208)</w:t>
      </w:r>
      <w:r w:rsidR="004D2A48" w:rsidRPr="00BF0C14">
        <w:rPr>
          <w:rFonts w:ascii="Times New Roman" w:hAnsi="Times New Roman" w:cs="Times New Roman"/>
          <w:lang w:val="en-US"/>
        </w:rPr>
        <w:t xml:space="preserve">. </w:t>
      </w:r>
      <w:r w:rsidR="00E35A5C">
        <w:rPr>
          <w:rFonts w:ascii="Times New Roman" w:hAnsi="Times New Roman" w:cs="Times New Roman"/>
          <w:lang w:val="en-US"/>
        </w:rPr>
        <w:t xml:space="preserve">It </w:t>
      </w:r>
      <w:r w:rsidR="008340F6" w:rsidRPr="00BF0C14">
        <w:rPr>
          <w:rFonts w:ascii="Times New Roman" w:hAnsi="Times New Roman" w:cs="Times New Roman"/>
          <w:lang w:val="en-US"/>
        </w:rPr>
        <w:t>adopt</w:t>
      </w:r>
      <w:r w:rsidR="009C60CD">
        <w:rPr>
          <w:rFonts w:ascii="Times New Roman" w:hAnsi="Times New Roman" w:cs="Times New Roman"/>
          <w:lang w:val="en-US"/>
        </w:rPr>
        <w:t xml:space="preserve">ed </w:t>
      </w:r>
      <w:r w:rsidR="002F00A4">
        <w:rPr>
          <w:rFonts w:ascii="Times New Roman" w:hAnsi="Times New Roman" w:cs="Times New Roman"/>
          <w:lang w:val="en-US"/>
        </w:rPr>
        <w:t>a</w:t>
      </w:r>
      <w:r w:rsidR="008340F6" w:rsidRPr="00BF0C14">
        <w:rPr>
          <w:rFonts w:ascii="Times New Roman" w:hAnsi="Times New Roman" w:cs="Times New Roman"/>
          <w:lang w:val="en-US"/>
        </w:rPr>
        <w:t xml:space="preserve"> narrative of overriding Israeli victimhood (p.212)</w:t>
      </w:r>
      <w:r w:rsidR="001B5DC5">
        <w:rPr>
          <w:rFonts w:ascii="Times New Roman" w:hAnsi="Times New Roman" w:cs="Times New Roman"/>
          <w:lang w:val="en-US"/>
        </w:rPr>
        <w:t xml:space="preserve"> </w:t>
      </w:r>
      <w:r w:rsidR="008340F6" w:rsidRPr="00BF0C14">
        <w:rPr>
          <w:rFonts w:ascii="Times New Roman" w:hAnsi="Times New Roman" w:cs="Times New Roman"/>
          <w:lang w:val="en-US"/>
        </w:rPr>
        <w:t>and present</w:t>
      </w:r>
      <w:r w:rsidR="009C60CD">
        <w:rPr>
          <w:rFonts w:ascii="Times New Roman" w:hAnsi="Times New Roman" w:cs="Times New Roman"/>
          <w:lang w:val="en-US"/>
        </w:rPr>
        <w:t>ed Israel</w:t>
      </w:r>
      <w:r w:rsidR="008340F6" w:rsidRPr="00BF0C14">
        <w:rPr>
          <w:rFonts w:ascii="Times New Roman" w:hAnsi="Times New Roman" w:cs="Times New Roman"/>
          <w:lang w:val="en-US"/>
        </w:rPr>
        <w:t xml:space="preserve"> as the party that has offered territorial concessions in the face of Arab rejectionism.</w:t>
      </w:r>
      <w:r w:rsidR="008340F6">
        <w:rPr>
          <w:rFonts w:ascii="Times New Roman" w:hAnsi="Times New Roman" w:cs="Times New Roman"/>
          <w:lang w:val="en-US"/>
        </w:rPr>
        <w:t xml:space="preserve"> The plan </w:t>
      </w:r>
      <w:r w:rsidR="00C04E1F">
        <w:rPr>
          <w:rFonts w:ascii="Times New Roman" w:hAnsi="Times New Roman" w:cs="Times New Roman"/>
          <w:lang w:val="en-US"/>
        </w:rPr>
        <w:t xml:space="preserve">did not contain </w:t>
      </w:r>
      <w:r w:rsidRPr="00BF0C14">
        <w:rPr>
          <w:rFonts w:ascii="Times New Roman" w:hAnsi="Times New Roman" w:cs="Times New Roman"/>
          <w:lang w:val="en-US"/>
        </w:rPr>
        <w:t>a single word reflecting the Palestinian narrative</w:t>
      </w:r>
      <w:r w:rsidR="00EB560E" w:rsidRPr="00BF0C14">
        <w:rPr>
          <w:rFonts w:ascii="Times New Roman" w:hAnsi="Times New Roman" w:cs="Times New Roman"/>
          <w:lang w:val="en-US"/>
        </w:rPr>
        <w:t xml:space="preserve"> and</w:t>
      </w:r>
      <w:r w:rsidRPr="00BF0C14">
        <w:rPr>
          <w:rFonts w:ascii="Times New Roman" w:hAnsi="Times New Roman" w:cs="Times New Roman"/>
          <w:lang w:val="en-US"/>
        </w:rPr>
        <w:t xml:space="preserve"> </w:t>
      </w:r>
      <w:r w:rsidR="00110C86" w:rsidRPr="00BF0C14">
        <w:rPr>
          <w:rFonts w:ascii="Times New Roman" w:hAnsi="Times New Roman" w:cs="Times New Roman"/>
          <w:lang w:val="en-US"/>
        </w:rPr>
        <w:t>never mentioned the word "occupation</w:t>
      </w:r>
      <w:r w:rsidR="00A105E1">
        <w:rPr>
          <w:rFonts w:ascii="Times New Roman" w:hAnsi="Times New Roman" w:cs="Times New Roman"/>
          <w:lang w:val="en-US"/>
        </w:rPr>
        <w:t xml:space="preserve">." </w:t>
      </w:r>
      <w:r w:rsidRPr="00E35A5C">
        <w:rPr>
          <w:rFonts w:ascii="Times New Roman" w:hAnsi="Times New Roman" w:cs="Times New Roman"/>
          <w:lang w:val="en-US"/>
        </w:rPr>
        <w:t xml:space="preserve">What </w:t>
      </w:r>
      <w:r w:rsidR="0001486E" w:rsidRPr="009C60CD">
        <w:rPr>
          <w:rFonts w:ascii="Times New Roman" w:hAnsi="Times New Roman" w:cs="Times New Roman"/>
          <w:lang w:val="en-US"/>
        </w:rPr>
        <w:t xml:space="preserve">Bishara </w:t>
      </w:r>
      <w:r w:rsidRPr="00E35A5C">
        <w:rPr>
          <w:rFonts w:ascii="Times New Roman" w:hAnsi="Times New Roman" w:cs="Times New Roman"/>
          <w:lang w:val="en-US"/>
        </w:rPr>
        <w:t>finds</w:t>
      </w:r>
      <w:r w:rsidR="003F3CE7" w:rsidRPr="00E35A5C">
        <w:rPr>
          <w:rFonts w:ascii="Times New Roman" w:hAnsi="Times New Roman" w:cs="Times New Roman"/>
          <w:lang w:val="en-US"/>
        </w:rPr>
        <w:t xml:space="preserve">, </w:t>
      </w:r>
      <w:r w:rsidR="002F0685">
        <w:rPr>
          <w:rFonts w:ascii="Times New Roman" w:hAnsi="Times New Roman" w:cs="Times New Roman"/>
          <w:lang w:val="en-US"/>
        </w:rPr>
        <w:t>after a detailed reading of the text</w:t>
      </w:r>
      <w:r w:rsidR="003F3CE7" w:rsidRPr="00BF0C14">
        <w:rPr>
          <w:rFonts w:ascii="Times New Roman" w:hAnsi="Times New Roman" w:cs="Times New Roman"/>
          <w:lang w:val="en-US"/>
        </w:rPr>
        <w:t>,</w:t>
      </w:r>
      <w:r w:rsidRPr="00BF0C14">
        <w:rPr>
          <w:rFonts w:ascii="Times New Roman" w:hAnsi="Times New Roman" w:cs="Times New Roman"/>
          <w:lang w:val="en-US"/>
        </w:rPr>
        <w:t xml:space="preserve"> are the founding </w:t>
      </w:r>
      <w:r w:rsidR="002F0685">
        <w:rPr>
          <w:rFonts w:ascii="Times New Roman" w:hAnsi="Times New Roman" w:cs="Times New Roman"/>
          <w:lang w:val="en-US"/>
        </w:rPr>
        <w:t xml:space="preserve">myths </w:t>
      </w:r>
      <w:r w:rsidRPr="00BF0C14">
        <w:rPr>
          <w:rFonts w:ascii="Times New Roman" w:hAnsi="Times New Roman" w:cs="Times New Roman"/>
          <w:lang w:val="en-US"/>
        </w:rPr>
        <w:t xml:space="preserve">that were essential for the Zionist settler-colonial project </w:t>
      </w:r>
      <w:r w:rsidR="002F0685">
        <w:rPr>
          <w:rFonts w:ascii="Times New Roman" w:hAnsi="Times New Roman" w:cs="Times New Roman"/>
          <w:lang w:val="en-US"/>
        </w:rPr>
        <w:t xml:space="preserve">he </w:t>
      </w:r>
      <w:r w:rsidRPr="00BF0C14">
        <w:rPr>
          <w:rFonts w:ascii="Times New Roman" w:hAnsi="Times New Roman" w:cs="Times New Roman"/>
          <w:lang w:val="en-US"/>
        </w:rPr>
        <w:t>documented in the first chapters</w:t>
      </w:r>
      <w:r w:rsidR="00E35A5C">
        <w:rPr>
          <w:rFonts w:ascii="Times New Roman" w:hAnsi="Times New Roman" w:cs="Times New Roman"/>
          <w:lang w:val="en-US"/>
        </w:rPr>
        <w:t>. These are</w:t>
      </w:r>
      <w:r w:rsidR="00110C86" w:rsidRPr="00BF0C14">
        <w:rPr>
          <w:rFonts w:ascii="Times New Roman" w:hAnsi="Times New Roman" w:cs="Times New Roman"/>
          <w:lang w:val="en-US"/>
        </w:rPr>
        <w:t xml:space="preserve"> now</w:t>
      </w:r>
      <w:r w:rsidRPr="00BF0C14">
        <w:rPr>
          <w:rFonts w:ascii="Times New Roman" w:hAnsi="Times New Roman" w:cs="Times New Roman"/>
          <w:lang w:val="en-US"/>
        </w:rPr>
        <w:t xml:space="preserve"> enshrined in a “peace plan</w:t>
      </w:r>
      <w:r w:rsidR="008340F6">
        <w:rPr>
          <w:rFonts w:ascii="Times New Roman" w:hAnsi="Times New Roman" w:cs="Times New Roman"/>
          <w:lang w:val="en-US"/>
        </w:rPr>
        <w:t>,</w:t>
      </w:r>
      <w:r w:rsidRPr="00BF0C14">
        <w:rPr>
          <w:rFonts w:ascii="Times New Roman" w:hAnsi="Times New Roman" w:cs="Times New Roman"/>
          <w:lang w:val="en-US"/>
        </w:rPr>
        <w:t>”</w:t>
      </w:r>
      <w:r w:rsidR="008340F6">
        <w:rPr>
          <w:rFonts w:ascii="Times New Roman" w:hAnsi="Times New Roman" w:cs="Times New Roman"/>
          <w:lang w:val="en-US"/>
        </w:rPr>
        <w:t xml:space="preserve"> bringing </w:t>
      </w:r>
      <w:r w:rsidRPr="00BF0C14">
        <w:rPr>
          <w:rFonts w:ascii="Times New Roman" w:hAnsi="Times New Roman" w:cs="Times New Roman"/>
          <w:lang w:val="en-US"/>
        </w:rPr>
        <w:t xml:space="preserve">a project </w:t>
      </w:r>
      <w:r w:rsidRPr="00BF0C14">
        <w:rPr>
          <w:rFonts w:ascii="Times New Roman" w:hAnsi="Times New Roman" w:cs="Times New Roman"/>
          <w:lang w:val="en-US"/>
        </w:rPr>
        <w:lastRenderedPageBreak/>
        <w:t>of settler colonialism full circle</w:t>
      </w:r>
      <w:r w:rsidR="008340F6">
        <w:rPr>
          <w:rFonts w:ascii="Times New Roman" w:hAnsi="Times New Roman" w:cs="Times New Roman"/>
          <w:lang w:val="en-US"/>
        </w:rPr>
        <w:t>.</w:t>
      </w:r>
      <w:r w:rsidR="00372440">
        <w:rPr>
          <w:rFonts w:ascii="Times New Roman" w:hAnsi="Times New Roman" w:cs="Times New Roman"/>
          <w:lang w:val="en-US"/>
        </w:rPr>
        <w:t xml:space="preserve"> Should Palestinians want to exist as a polity, a state, and a people, they must first accept the narratives that deny them these same qualities.</w:t>
      </w:r>
    </w:p>
    <w:p w14:paraId="30716EAD" w14:textId="0AAFA144" w:rsidR="00B24575" w:rsidRPr="00BF0C14" w:rsidRDefault="00B24575" w:rsidP="00BF0C14">
      <w:pPr>
        <w:spacing w:line="276" w:lineRule="auto"/>
        <w:jc w:val="both"/>
        <w:rPr>
          <w:rFonts w:ascii="Times New Roman" w:hAnsi="Times New Roman" w:cs="Times New Roman"/>
          <w:lang w:val="en-US"/>
        </w:rPr>
      </w:pPr>
    </w:p>
    <w:p w14:paraId="2CA23005" w14:textId="3D5723CF" w:rsidR="00B24575" w:rsidRPr="00BF0C1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 xml:space="preserve">When it comes to the issue of narratives and memory, it is worthwhile comparing the </w:t>
      </w:r>
      <w:r w:rsidR="00A105E1">
        <w:rPr>
          <w:rFonts w:ascii="Times New Roman" w:hAnsi="Times New Roman" w:cs="Times New Roman"/>
          <w:lang w:val="en-US"/>
        </w:rPr>
        <w:t>“Peace to Prosperity” plan</w:t>
      </w:r>
      <w:r>
        <w:rPr>
          <w:rFonts w:ascii="Times New Roman" w:hAnsi="Times New Roman" w:cs="Times New Roman"/>
          <w:lang w:val="en-US"/>
        </w:rPr>
        <w:t xml:space="preserve"> and</w:t>
      </w:r>
      <w:r w:rsidR="004C1489">
        <w:rPr>
          <w:rFonts w:ascii="Times New Roman" w:hAnsi="Times New Roman" w:cs="Times New Roman"/>
          <w:lang w:val="en-US"/>
        </w:rPr>
        <w:t xml:space="preserve"> the Oslo </w:t>
      </w:r>
      <w:r w:rsidR="00A105E1">
        <w:rPr>
          <w:rFonts w:ascii="Times New Roman" w:hAnsi="Times New Roman" w:cs="Times New Roman"/>
          <w:lang w:val="en-US"/>
        </w:rPr>
        <w:t>accords</w:t>
      </w:r>
      <w:r w:rsidR="004C1489">
        <w:rPr>
          <w:rFonts w:ascii="Times New Roman" w:hAnsi="Times New Roman" w:cs="Times New Roman"/>
          <w:lang w:val="en-US"/>
        </w:rPr>
        <w:t xml:space="preserve">. </w:t>
      </w:r>
      <w:r>
        <w:rPr>
          <w:rFonts w:ascii="Times New Roman" w:hAnsi="Times New Roman" w:cs="Times New Roman"/>
          <w:lang w:val="en-US"/>
        </w:rPr>
        <w:t xml:space="preserve">On the one hand, there </w:t>
      </w:r>
      <w:r w:rsidR="002F00A4">
        <w:rPr>
          <w:rFonts w:ascii="Times New Roman" w:hAnsi="Times New Roman" w:cs="Times New Roman"/>
          <w:lang w:val="en-US"/>
        </w:rPr>
        <w:t>is some</w:t>
      </w:r>
      <w:r>
        <w:rPr>
          <w:rFonts w:ascii="Times New Roman" w:hAnsi="Times New Roman" w:cs="Times New Roman"/>
          <w:lang w:val="en-US"/>
        </w:rPr>
        <w:t xml:space="preserve"> continuity between the two. The</w:t>
      </w:r>
      <w:r w:rsidR="00506D3B" w:rsidRPr="00BF0C14">
        <w:rPr>
          <w:rFonts w:ascii="Times New Roman" w:hAnsi="Times New Roman" w:cs="Times New Roman"/>
          <w:lang w:val="en-US"/>
        </w:rPr>
        <w:t xml:space="preserve"> “Peace to Prosperity”</w:t>
      </w:r>
      <w:r>
        <w:rPr>
          <w:rFonts w:ascii="Times New Roman" w:hAnsi="Times New Roman" w:cs="Times New Roman"/>
          <w:lang w:val="en-US"/>
        </w:rPr>
        <w:t xml:space="preserve"> plan</w:t>
      </w:r>
      <w:r w:rsidR="00506D3B" w:rsidRPr="00BF0C14">
        <w:rPr>
          <w:rFonts w:ascii="Times New Roman" w:hAnsi="Times New Roman" w:cs="Times New Roman"/>
          <w:lang w:val="en-US"/>
        </w:rPr>
        <w:t xml:space="preserve"> pursue</w:t>
      </w:r>
      <w:r w:rsidR="00722B5F">
        <w:rPr>
          <w:rFonts w:ascii="Times New Roman" w:hAnsi="Times New Roman" w:cs="Times New Roman"/>
          <w:lang w:val="en-US"/>
        </w:rPr>
        <w:t>d</w:t>
      </w:r>
      <w:r w:rsidR="00506D3B" w:rsidRPr="00BF0C14">
        <w:rPr>
          <w:rFonts w:ascii="Times New Roman" w:hAnsi="Times New Roman" w:cs="Times New Roman"/>
          <w:lang w:val="en-US"/>
        </w:rPr>
        <w:t xml:space="preserve"> a project of historical erasure</w:t>
      </w:r>
      <w:r w:rsidRPr="00BF0C14">
        <w:rPr>
          <w:rFonts w:ascii="Times New Roman" w:hAnsi="Times New Roman" w:cs="Times New Roman"/>
          <w:lang w:val="en-US"/>
        </w:rPr>
        <w:t xml:space="preserve"> already</w:t>
      </w:r>
      <w:r w:rsidR="00506D3B" w:rsidRPr="00BF0C14">
        <w:rPr>
          <w:rFonts w:ascii="Times New Roman" w:hAnsi="Times New Roman" w:cs="Times New Roman"/>
          <w:lang w:val="en-US"/>
        </w:rPr>
        <w:t xml:space="preserve"> set in motion by the Oslo peace process. The Oslo accords</w:t>
      </w:r>
      <w:r w:rsidR="00014432" w:rsidRPr="00BF0C14">
        <w:rPr>
          <w:rFonts w:ascii="Times New Roman" w:hAnsi="Times New Roman" w:cs="Times New Roman"/>
          <w:lang w:val="en-US"/>
        </w:rPr>
        <w:t xml:space="preserve">, Bishara notes, </w:t>
      </w:r>
      <w:r w:rsidR="00506D3B" w:rsidRPr="00BF0C14">
        <w:rPr>
          <w:rFonts w:ascii="Times New Roman" w:hAnsi="Times New Roman" w:cs="Times New Roman"/>
          <w:lang w:val="en-US"/>
        </w:rPr>
        <w:t>w</w:t>
      </w:r>
      <w:r w:rsidR="000D4089">
        <w:rPr>
          <w:rFonts w:ascii="Times New Roman" w:hAnsi="Times New Roman" w:cs="Times New Roman"/>
          <w:lang w:val="en-US"/>
        </w:rPr>
        <w:t>ere</w:t>
      </w:r>
      <w:r w:rsidR="00014432" w:rsidRPr="00BF0C14">
        <w:rPr>
          <w:rFonts w:ascii="Times New Roman" w:hAnsi="Times New Roman" w:cs="Times New Roman"/>
          <w:lang w:val="en-US"/>
        </w:rPr>
        <w:t xml:space="preserve"> not </w:t>
      </w:r>
      <w:r w:rsidRPr="00BF0C14">
        <w:rPr>
          <w:rFonts w:ascii="Times New Roman" w:hAnsi="Times New Roman" w:cs="Times New Roman"/>
          <w:lang w:val="en-US"/>
        </w:rPr>
        <w:t xml:space="preserve">the </w:t>
      </w:r>
      <w:r w:rsidR="00014432" w:rsidRPr="00BF0C14">
        <w:rPr>
          <w:rFonts w:ascii="Times New Roman" w:hAnsi="Times New Roman" w:cs="Times New Roman"/>
          <w:lang w:val="en-US"/>
        </w:rPr>
        <w:t>historical compromise it</w:t>
      </w:r>
      <w:r w:rsidRPr="00BF0C14">
        <w:rPr>
          <w:rFonts w:ascii="Times New Roman" w:hAnsi="Times New Roman" w:cs="Times New Roman"/>
          <w:lang w:val="en-US"/>
        </w:rPr>
        <w:t>s proponents</w:t>
      </w:r>
      <w:r w:rsidR="00014432" w:rsidRPr="00BF0C14">
        <w:rPr>
          <w:rFonts w:ascii="Times New Roman" w:hAnsi="Times New Roman" w:cs="Times New Roman"/>
          <w:lang w:val="en-US"/>
        </w:rPr>
        <w:t xml:space="preserve"> claimed </w:t>
      </w:r>
      <w:r w:rsidRPr="00BF0C14">
        <w:rPr>
          <w:rFonts w:ascii="Times New Roman" w:hAnsi="Times New Roman" w:cs="Times New Roman"/>
          <w:lang w:val="en-US"/>
        </w:rPr>
        <w:t xml:space="preserve">it </w:t>
      </w:r>
      <w:r w:rsidR="00014432" w:rsidRPr="00BF0C14">
        <w:rPr>
          <w:rFonts w:ascii="Times New Roman" w:hAnsi="Times New Roman" w:cs="Times New Roman"/>
          <w:lang w:val="en-US"/>
        </w:rPr>
        <w:t>to be</w:t>
      </w:r>
      <w:r w:rsidRPr="00BF0C14">
        <w:rPr>
          <w:rFonts w:ascii="Times New Roman" w:hAnsi="Times New Roman" w:cs="Times New Roman"/>
          <w:lang w:val="en-US"/>
        </w:rPr>
        <w:t>. Instead, it was a</w:t>
      </w:r>
      <w:r w:rsidR="00014432" w:rsidRPr="00BF0C14">
        <w:rPr>
          <w:rFonts w:ascii="Times New Roman" w:hAnsi="Times New Roman" w:cs="Times New Roman"/>
          <w:lang w:val="en-US"/>
        </w:rPr>
        <w:t xml:space="preserve"> compromise o</w:t>
      </w:r>
      <w:r w:rsidRPr="00BF0C14">
        <w:rPr>
          <w:rFonts w:ascii="Times New Roman" w:hAnsi="Times New Roman" w:cs="Times New Roman"/>
          <w:lang w:val="en-US"/>
        </w:rPr>
        <w:t>ver</w:t>
      </w:r>
      <w:r w:rsidR="00014432" w:rsidRPr="00BF0C14">
        <w:rPr>
          <w:rFonts w:ascii="Times New Roman" w:hAnsi="Times New Roman" w:cs="Times New Roman"/>
          <w:lang w:val="en-US"/>
        </w:rPr>
        <w:t xml:space="preserve"> history</w:t>
      </w:r>
      <w:r w:rsidR="003F1D6E">
        <w:rPr>
          <w:rFonts w:ascii="Times New Roman" w:hAnsi="Times New Roman" w:cs="Times New Roman"/>
          <w:lang w:val="en-US"/>
        </w:rPr>
        <w:t>.</w:t>
      </w:r>
      <w:r w:rsidRPr="00BF0C14">
        <w:rPr>
          <w:rFonts w:ascii="Times New Roman" w:hAnsi="Times New Roman" w:cs="Times New Roman"/>
          <w:lang w:val="en-US"/>
        </w:rPr>
        <w:t xml:space="preserve"> </w:t>
      </w:r>
      <w:r w:rsidR="003F3CE7" w:rsidRPr="00BF0C14">
        <w:rPr>
          <w:rFonts w:ascii="Times New Roman" w:hAnsi="Times New Roman" w:cs="Times New Roman"/>
          <w:lang w:val="en-US"/>
        </w:rPr>
        <w:t>Palestinian</w:t>
      </w:r>
      <w:r w:rsidR="003F1D6E">
        <w:rPr>
          <w:rFonts w:ascii="Times New Roman" w:hAnsi="Times New Roman" w:cs="Times New Roman"/>
          <w:lang w:val="en-US"/>
        </w:rPr>
        <w:t>s had to</w:t>
      </w:r>
      <w:r w:rsidR="003F3CE7" w:rsidRPr="00BF0C14">
        <w:rPr>
          <w:rFonts w:ascii="Times New Roman" w:hAnsi="Times New Roman" w:cs="Times New Roman"/>
          <w:lang w:val="en-US"/>
        </w:rPr>
        <w:t xml:space="preserve"> </w:t>
      </w:r>
      <w:r w:rsidR="00506D3B" w:rsidRPr="00BF0C14">
        <w:rPr>
          <w:rFonts w:ascii="Times New Roman" w:hAnsi="Times New Roman" w:cs="Times New Roman"/>
          <w:lang w:val="en-US"/>
        </w:rPr>
        <w:t>forget</w:t>
      </w:r>
      <w:r w:rsidR="003F1D6E">
        <w:rPr>
          <w:rFonts w:ascii="Times New Roman" w:hAnsi="Times New Roman" w:cs="Times New Roman"/>
          <w:lang w:val="en-US"/>
        </w:rPr>
        <w:t xml:space="preserve"> </w:t>
      </w:r>
      <w:r w:rsidR="003F3CE7" w:rsidRPr="00BF0C14">
        <w:rPr>
          <w:rFonts w:ascii="Times New Roman" w:hAnsi="Times New Roman" w:cs="Times New Roman"/>
          <w:lang w:val="en-US"/>
        </w:rPr>
        <w:t>the</w:t>
      </w:r>
      <w:r w:rsidR="003F1D6E">
        <w:rPr>
          <w:rFonts w:ascii="Times New Roman" w:hAnsi="Times New Roman" w:cs="Times New Roman"/>
          <w:lang w:val="en-US"/>
        </w:rPr>
        <w:t xml:space="preserve"> Nakba of</w:t>
      </w:r>
      <w:r w:rsidR="003F3CE7" w:rsidRPr="00BF0C14">
        <w:rPr>
          <w:rFonts w:ascii="Times New Roman" w:hAnsi="Times New Roman" w:cs="Times New Roman"/>
          <w:lang w:val="en-US"/>
        </w:rPr>
        <w:t xml:space="preserve"> 1948 </w:t>
      </w:r>
      <w:r w:rsidR="00B0035A">
        <w:rPr>
          <w:rFonts w:ascii="Times New Roman" w:hAnsi="Times New Roman" w:cs="Times New Roman"/>
          <w:lang w:val="en-US"/>
        </w:rPr>
        <w:t>and its victims—</w:t>
      </w:r>
      <w:r w:rsidR="003F3CE7" w:rsidRPr="00BF0C14">
        <w:rPr>
          <w:rFonts w:ascii="Times New Roman" w:hAnsi="Times New Roman" w:cs="Times New Roman"/>
          <w:lang w:val="en-US"/>
        </w:rPr>
        <w:t>the refugees a</w:t>
      </w:r>
      <w:r w:rsidR="003F1D6E">
        <w:rPr>
          <w:rFonts w:ascii="Times New Roman" w:hAnsi="Times New Roman" w:cs="Times New Roman"/>
          <w:lang w:val="en-US"/>
        </w:rPr>
        <w:t>nd</w:t>
      </w:r>
      <w:r w:rsidR="003F3CE7" w:rsidRPr="00BF0C14">
        <w:rPr>
          <w:rFonts w:ascii="Times New Roman" w:hAnsi="Times New Roman" w:cs="Times New Roman"/>
          <w:lang w:val="en-US"/>
        </w:rPr>
        <w:t xml:space="preserve"> the Palestinian</w:t>
      </w:r>
      <w:r w:rsidR="00B0035A">
        <w:rPr>
          <w:rFonts w:ascii="Times New Roman" w:hAnsi="Times New Roman" w:cs="Times New Roman"/>
          <w:lang w:val="en-US"/>
        </w:rPr>
        <w:t>s that remained in what became</w:t>
      </w:r>
      <w:r w:rsidR="000D4089">
        <w:rPr>
          <w:rFonts w:ascii="Times New Roman" w:hAnsi="Times New Roman" w:cs="Times New Roman"/>
          <w:lang w:val="en-US"/>
        </w:rPr>
        <w:t xml:space="preserve"> Israel</w:t>
      </w:r>
      <w:r w:rsidR="00A2387D">
        <w:rPr>
          <w:rFonts w:ascii="Times New Roman" w:hAnsi="Times New Roman" w:cs="Times New Roman"/>
          <w:lang w:val="en-US"/>
        </w:rPr>
        <w:t xml:space="preserve">—to negotiate a state behind the Green Line. </w:t>
      </w:r>
      <w:r w:rsidR="00014432" w:rsidRPr="00BF0C14">
        <w:rPr>
          <w:rFonts w:ascii="Times New Roman" w:hAnsi="Times New Roman" w:cs="Times New Roman"/>
          <w:lang w:val="en-US"/>
        </w:rPr>
        <w:t>“Forgetting the Zionist occupation of Palestinian territories in 1948</w:t>
      </w:r>
      <w:r w:rsidR="003F1D6E">
        <w:rPr>
          <w:rFonts w:ascii="Times New Roman" w:hAnsi="Times New Roman" w:cs="Times New Roman"/>
          <w:lang w:val="en-US"/>
        </w:rPr>
        <w:t>,</w:t>
      </w:r>
      <w:r w:rsidR="00A2387D">
        <w:rPr>
          <w:rFonts w:ascii="Times New Roman" w:hAnsi="Times New Roman" w:cs="Times New Roman"/>
          <w:lang w:val="en-US"/>
        </w:rPr>
        <w:t>” he writes, “</w:t>
      </w:r>
      <w:r w:rsidR="00014432" w:rsidRPr="00BF0C14">
        <w:rPr>
          <w:rFonts w:ascii="Times New Roman" w:hAnsi="Times New Roman" w:cs="Times New Roman"/>
          <w:lang w:val="en-US"/>
        </w:rPr>
        <w:t>makes it possible to turn the Palestinian and Arab demand of an Israeli withdrawal from 22 per cent of the land (the whole of the West Bank and Gaza) into a starting point for negotiations</w:t>
      </w:r>
      <w:r w:rsidR="008C707F">
        <w:rPr>
          <w:rFonts w:ascii="Times New Roman" w:hAnsi="Times New Roman" w:cs="Times New Roman"/>
          <w:lang w:val="en-US"/>
        </w:rPr>
        <w:t xml:space="preserve">” </w:t>
      </w:r>
      <w:r w:rsidR="00014432" w:rsidRPr="00BF0C14">
        <w:rPr>
          <w:rFonts w:ascii="Times New Roman" w:hAnsi="Times New Roman" w:cs="Times New Roman"/>
          <w:lang w:val="en-US"/>
        </w:rPr>
        <w:t>(p.73)</w:t>
      </w:r>
      <w:r w:rsidR="003F1D6E">
        <w:rPr>
          <w:rFonts w:ascii="Times New Roman" w:hAnsi="Times New Roman" w:cs="Times New Roman"/>
          <w:lang w:val="en-US"/>
        </w:rPr>
        <w:t>. It d</w:t>
      </w:r>
      <w:r w:rsidR="00C54128">
        <w:rPr>
          <w:rFonts w:ascii="Times New Roman" w:hAnsi="Times New Roman" w:cs="Times New Roman"/>
          <w:lang w:val="en-US"/>
        </w:rPr>
        <w:t>id</w:t>
      </w:r>
      <w:r w:rsidR="003F1D6E">
        <w:rPr>
          <w:rFonts w:ascii="Times New Roman" w:hAnsi="Times New Roman" w:cs="Times New Roman"/>
          <w:lang w:val="en-US"/>
        </w:rPr>
        <w:t xml:space="preserve"> more than this. The Oslo peace process should be </w:t>
      </w:r>
      <w:r w:rsidR="00A2387D">
        <w:rPr>
          <w:rFonts w:ascii="Times New Roman" w:hAnsi="Times New Roman" w:cs="Times New Roman"/>
          <w:lang w:val="en-US"/>
        </w:rPr>
        <w:t xml:space="preserve">read as part of a </w:t>
      </w:r>
      <w:r w:rsidR="003F1D6E">
        <w:rPr>
          <w:rFonts w:ascii="Times New Roman" w:hAnsi="Times New Roman" w:cs="Times New Roman"/>
          <w:lang w:val="en-US"/>
        </w:rPr>
        <w:t>settler-colonial drive to nativi</w:t>
      </w:r>
      <w:r w:rsidR="003E5EC6">
        <w:rPr>
          <w:rFonts w:ascii="Times New Roman" w:hAnsi="Times New Roman" w:cs="Times New Roman"/>
          <w:lang w:val="en-US"/>
        </w:rPr>
        <w:t>z</w:t>
      </w:r>
      <w:r w:rsidR="003F1D6E">
        <w:rPr>
          <w:rFonts w:ascii="Times New Roman" w:hAnsi="Times New Roman" w:cs="Times New Roman"/>
          <w:lang w:val="en-US"/>
        </w:rPr>
        <w:t xml:space="preserve">e. </w:t>
      </w:r>
      <w:r w:rsidRPr="00BF0C14">
        <w:rPr>
          <w:rFonts w:ascii="Times New Roman" w:hAnsi="Times New Roman" w:cs="Times New Roman"/>
          <w:lang w:val="en-US"/>
        </w:rPr>
        <w:t>“</w:t>
      </w:r>
      <w:r w:rsidR="003F1D6E">
        <w:rPr>
          <w:rFonts w:ascii="Times New Roman" w:hAnsi="Times New Roman" w:cs="Times New Roman"/>
          <w:lang w:val="en-US"/>
        </w:rPr>
        <w:t>T</w:t>
      </w:r>
      <w:r w:rsidRPr="00BF0C14">
        <w:rPr>
          <w:rFonts w:ascii="Times New Roman" w:hAnsi="Times New Roman" w:cs="Times New Roman"/>
          <w:lang w:val="en-US"/>
        </w:rPr>
        <w:t>he two-state solution,</w:t>
      </w:r>
      <w:r w:rsidR="007D1043">
        <w:rPr>
          <w:rFonts w:ascii="Times New Roman" w:hAnsi="Times New Roman" w:cs="Times New Roman"/>
          <w:lang w:val="en-US"/>
        </w:rPr>
        <w:t>” Bishara insists, “</w:t>
      </w:r>
      <w:r w:rsidRPr="00BF0C14">
        <w:rPr>
          <w:rFonts w:ascii="Times New Roman" w:hAnsi="Times New Roman" w:cs="Times New Roman"/>
          <w:lang w:val="en-US"/>
        </w:rPr>
        <w:t>makes it necessary to normalize, or nativi</w:t>
      </w:r>
      <w:r w:rsidR="003E5EC6">
        <w:rPr>
          <w:rFonts w:ascii="Times New Roman" w:hAnsi="Times New Roman" w:cs="Times New Roman"/>
          <w:lang w:val="en-US"/>
        </w:rPr>
        <w:t>z</w:t>
      </w:r>
      <w:r w:rsidRPr="00BF0C14">
        <w:rPr>
          <w:rFonts w:ascii="Times New Roman" w:hAnsi="Times New Roman" w:cs="Times New Roman"/>
          <w:lang w:val="en-US"/>
        </w:rPr>
        <w:t>e, the pre-1967 Israeli state”</w:t>
      </w:r>
      <w:r w:rsidR="003F1D6E" w:rsidRPr="003F1D6E">
        <w:rPr>
          <w:rFonts w:ascii="Times New Roman" w:hAnsi="Times New Roman" w:cs="Times New Roman"/>
          <w:lang w:val="en-US"/>
        </w:rPr>
        <w:t xml:space="preserve"> </w:t>
      </w:r>
      <w:r w:rsidR="007D1043">
        <w:rPr>
          <w:rFonts w:ascii="Times New Roman" w:hAnsi="Times New Roman" w:cs="Times New Roman"/>
          <w:lang w:val="en-US"/>
        </w:rPr>
        <w:t>(</w:t>
      </w:r>
      <w:r w:rsidR="003F1D6E" w:rsidRPr="00BF0C14">
        <w:rPr>
          <w:rFonts w:ascii="Times New Roman" w:hAnsi="Times New Roman" w:cs="Times New Roman"/>
          <w:lang w:val="en-US"/>
        </w:rPr>
        <w:t>p.241</w:t>
      </w:r>
      <w:r w:rsidR="007D1043">
        <w:rPr>
          <w:rFonts w:ascii="Times New Roman" w:hAnsi="Times New Roman" w:cs="Times New Roman"/>
          <w:lang w:val="en-US"/>
        </w:rPr>
        <w:t>)</w:t>
      </w:r>
      <w:r w:rsidR="00E35A5C">
        <w:rPr>
          <w:rFonts w:ascii="Times New Roman" w:hAnsi="Times New Roman" w:cs="Times New Roman"/>
          <w:lang w:val="en-US"/>
        </w:rPr>
        <w:t>.</w:t>
      </w:r>
    </w:p>
    <w:p w14:paraId="30C9111C" w14:textId="77777777" w:rsidR="00B24575" w:rsidRPr="00BF0C14" w:rsidRDefault="00B24575" w:rsidP="00BF0C14">
      <w:pPr>
        <w:spacing w:line="276" w:lineRule="auto"/>
        <w:jc w:val="both"/>
        <w:rPr>
          <w:rFonts w:ascii="Times New Roman" w:hAnsi="Times New Roman" w:cs="Times New Roman"/>
          <w:lang w:val="en-US"/>
        </w:rPr>
      </w:pPr>
    </w:p>
    <w:p w14:paraId="71C83CA5" w14:textId="7213EE46" w:rsidR="00AA5080" w:rsidRPr="00BF0C1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On the other hand</w:t>
      </w:r>
      <w:r w:rsidR="00372440">
        <w:rPr>
          <w:rFonts w:ascii="Times New Roman" w:hAnsi="Times New Roman" w:cs="Times New Roman"/>
          <w:lang w:val="en-US"/>
        </w:rPr>
        <w:t>,</w:t>
      </w:r>
      <w:r w:rsidR="00A2387D">
        <w:rPr>
          <w:rFonts w:ascii="Times New Roman" w:hAnsi="Times New Roman" w:cs="Times New Roman"/>
          <w:lang w:val="en-US"/>
        </w:rPr>
        <w:t xml:space="preserve"> the Trump-Netanyahu </w:t>
      </w:r>
      <w:r w:rsidR="003E5EC6">
        <w:rPr>
          <w:rFonts w:ascii="Times New Roman" w:hAnsi="Times New Roman" w:cs="Times New Roman"/>
          <w:lang w:val="en-US"/>
        </w:rPr>
        <w:t xml:space="preserve">deal </w:t>
      </w:r>
      <w:r w:rsidR="00A2387D">
        <w:rPr>
          <w:rFonts w:ascii="Times New Roman" w:hAnsi="Times New Roman" w:cs="Times New Roman"/>
          <w:lang w:val="en-US"/>
        </w:rPr>
        <w:t xml:space="preserve">departs from </w:t>
      </w:r>
      <w:r w:rsidR="007D1043">
        <w:rPr>
          <w:rFonts w:ascii="Times New Roman" w:hAnsi="Times New Roman" w:cs="Times New Roman"/>
          <w:lang w:val="en-US"/>
        </w:rPr>
        <w:t>the Oslo peace process</w:t>
      </w:r>
      <w:r w:rsidR="004C1489">
        <w:rPr>
          <w:rFonts w:ascii="Times New Roman" w:hAnsi="Times New Roman" w:cs="Times New Roman"/>
          <w:lang w:val="en-US"/>
        </w:rPr>
        <w:t xml:space="preserve"> in </w:t>
      </w:r>
      <w:r w:rsidR="00E35A5C">
        <w:rPr>
          <w:rFonts w:ascii="Times New Roman" w:hAnsi="Times New Roman" w:cs="Times New Roman"/>
          <w:lang w:val="en-US"/>
        </w:rPr>
        <w:t>two</w:t>
      </w:r>
      <w:r w:rsidR="004C1489">
        <w:rPr>
          <w:rFonts w:ascii="Times New Roman" w:hAnsi="Times New Roman" w:cs="Times New Roman"/>
          <w:lang w:val="en-US"/>
        </w:rPr>
        <w:t xml:space="preserve"> ways</w:t>
      </w:r>
      <w:r w:rsidR="00D3336F" w:rsidRPr="00BF0C14">
        <w:rPr>
          <w:rFonts w:ascii="Times New Roman" w:hAnsi="Times New Roman" w:cs="Times New Roman"/>
          <w:lang w:val="en-US"/>
        </w:rPr>
        <w:t xml:space="preserve">. The first is formal. On </w:t>
      </w:r>
      <w:r w:rsidR="00385E3E" w:rsidRPr="00BF0C14">
        <w:rPr>
          <w:rFonts w:ascii="Times New Roman" w:hAnsi="Times New Roman" w:cs="Times New Roman"/>
          <w:lang w:val="en-US"/>
        </w:rPr>
        <w:t xml:space="preserve">paper, the Oslo accords purposely excluded issues related to narratives. The document is dry and legalistic, and the negotiators </w:t>
      </w:r>
      <w:r w:rsidR="00B24575" w:rsidRPr="00BF0C14">
        <w:rPr>
          <w:rFonts w:ascii="Times New Roman" w:hAnsi="Times New Roman" w:cs="Times New Roman"/>
          <w:lang w:val="en-US"/>
        </w:rPr>
        <w:t xml:space="preserve">themselves </w:t>
      </w:r>
      <w:r w:rsidR="00D3336F" w:rsidRPr="00BF0C14">
        <w:rPr>
          <w:rFonts w:ascii="Times New Roman" w:hAnsi="Times New Roman" w:cs="Times New Roman"/>
          <w:lang w:val="en-US"/>
        </w:rPr>
        <w:t>claimed to</w:t>
      </w:r>
      <w:r w:rsidR="00385E3E" w:rsidRPr="00BF0C14">
        <w:rPr>
          <w:rFonts w:ascii="Times New Roman" w:hAnsi="Times New Roman" w:cs="Times New Roman"/>
          <w:lang w:val="en-US"/>
        </w:rPr>
        <w:t xml:space="preserve"> </w:t>
      </w:r>
      <w:r w:rsidR="002F00A4">
        <w:rPr>
          <w:rFonts w:ascii="Times New Roman" w:hAnsi="Times New Roman" w:cs="Times New Roman"/>
          <w:lang w:val="en-US"/>
        </w:rPr>
        <w:t xml:space="preserve">have </w:t>
      </w:r>
      <w:r w:rsidR="00385E3E" w:rsidRPr="00BF0C14">
        <w:rPr>
          <w:rFonts w:ascii="Times New Roman" w:hAnsi="Times New Roman" w:cs="Times New Roman"/>
          <w:lang w:val="en-US"/>
        </w:rPr>
        <w:t xml:space="preserve">sidestepped issues </w:t>
      </w:r>
      <w:r w:rsidR="00D3336F" w:rsidRPr="00BF0C14">
        <w:rPr>
          <w:rFonts w:ascii="Times New Roman" w:hAnsi="Times New Roman" w:cs="Times New Roman"/>
          <w:lang w:val="en-US"/>
        </w:rPr>
        <w:t xml:space="preserve">related to the past in the name of </w:t>
      </w:r>
      <w:r w:rsidR="00C32EFF">
        <w:rPr>
          <w:rFonts w:ascii="Times New Roman" w:hAnsi="Times New Roman" w:cs="Times New Roman"/>
          <w:lang w:val="en-US"/>
        </w:rPr>
        <w:t>“</w:t>
      </w:r>
      <w:r w:rsidR="00D3336F" w:rsidRPr="00BF0C14">
        <w:rPr>
          <w:rFonts w:ascii="Times New Roman" w:hAnsi="Times New Roman" w:cs="Times New Roman"/>
          <w:lang w:val="en-US"/>
        </w:rPr>
        <w:t>pragmatism</w:t>
      </w:r>
      <w:r w:rsidR="00C32EFF">
        <w:rPr>
          <w:rFonts w:ascii="Times New Roman" w:hAnsi="Times New Roman" w:cs="Times New Roman"/>
          <w:lang w:val="en-US"/>
        </w:rPr>
        <w:t>”</w:t>
      </w:r>
      <w:r>
        <w:rPr>
          <w:rFonts w:ascii="Times New Roman" w:hAnsi="Times New Roman" w:cs="Times New Roman"/>
          <w:lang w:val="en-US"/>
        </w:rPr>
        <w:t xml:space="preserve"> </w:t>
      </w:r>
      <w:r>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{"citationID":"8adN3Trh","properties":{"formattedCitation":"(Savir, 1998, p. 15)","plainCitation":"(Savir, 1998, p. 15)","noteIndex":0},"citationItems":[{"id":231,"uris":["http://zotero.org/users/3444297/items/27EZXJU6"],"itemData":{"id":231,"type":"book","event-place":"New York","publisher":"Vintage Books","publisher-place":"New York","title":"The Process","author":[{"family":"Savir","given":"Uri"}],"issued":{"date-parts":[["1998"]]}},"locator":"15"}],"schema":"https://github.com/citation-style-language/schema/raw/master/csl-citation.json"} </w:instrText>
      </w:r>
      <w:r>
        <w:rPr>
          <w:rFonts w:ascii="Times New Roman" w:hAnsi="Times New Roman" w:cs="Times New Roman"/>
          <w:lang w:val="en-US"/>
        </w:rPr>
        <w:fldChar w:fldCharType="separate"/>
      </w:r>
      <w:r w:rsidR="00ED3236">
        <w:rPr>
          <w:rFonts w:ascii="Times New Roman" w:hAnsi="Times New Roman" w:cs="Times New Roman"/>
          <w:lang w:val="en-US"/>
        </w:rPr>
        <w:t>(Savir, 1998, p. 15)</w:t>
      </w:r>
      <w:r>
        <w:rPr>
          <w:rFonts w:ascii="Times New Roman" w:hAnsi="Times New Roman" w:cs="Times New Roman"/>
          <w:lang w:val="en-US"/>
        </w:rPr>
        <w:fldChar w:fldCharType="end"/>
      </w:r>
      <w:r w:rsidR="00385E3E" w:rsidRPr="00BF0C14">
        <w:rPr>
          <w:rFonts w:ascii="Times New Roman" w:hAnsi="Times New Roman" w:cs="Times New Roman"/>
          <w:lang w:val="en-US"/>
        </w:rPr>
        <w:t xml:space="preserve">. </w:t>
      </w:r>
      <w:r w:rsidR="002F4207" w:rsidRPr="005B1CF9">
        <w:rPr>
          <w:rFonts w:ascii="Times" w:hAnsi="Times"/>
          <w:lang w:val="en-US"/>
        </w:rPr>
        <w:t>"In all the negotiations I was involved in,"</w:t>
      </w:r>
      <w:r w:rsidR="002F4207" w:rsidRPr="002A349B">
        <w:rPr>
          <w:rFonts w:ascii="Times" w:hAnsi="Times"/>
          <w:lang w:val="en-US"/>
        </w:rPr>
        <w:t xml:space="preserve"> </w:t>
      </w:r>
      <w:r w:rsidR="002F4207" w:rsidRPr="005B1CF9">
        <w:rPr>
          <w:rFonts w:ascii="Times" w:hAnsi="Times"/>
          <w:lang w:val="en-US"/>
        </w:rPr>
        <w:t>note</w:t>
      </w:r>
      <w:r w:rsidR="002F4207">
        <w:rPr>
          <w:rFonts w:ascii="Times" w:hAnsi="Times"/>
          <w:lang w:val="en-US"/>
        </w:rPr>
        <w:t>d the Palestinian negotiator</w:t>
      </w:r>
      <w:r w:rsidR="002F4207" w:rsidRPr="005B1CF9">
        <w:rPr>
          <w:rFonts w:ascii="Times" w:hAnsi="Times"/>
          <w:lang w:val="en-US"/>
        </w:rPr>
        <w:t xml:space="preserve"> Hussein Agha, "I argued that Israelis had their narratives and Palestinians had their narratives, and we should not waste time disputing them"</w:t>
      </w:r>
      <w:r w:rsidR="002F4207">
        <w:rPr>
          <w:rFonts w:ascii="Times" w:hAnsi="Times"/>
          <w:lang w:val="en-US"/>
        </w:rPr>
        <w:t xml:space="preserve"> </w:t>
      </w:r>
      <w:r w:rsidR="002F4207">
        <w:rPr>
          <w:rFonts w:ascii="Times" w:hAnsi="Times"/>
          <w:lang w:val="en-US"/>
        </w:rPr>
        <w:fldChar w:fldCharType="begin"/>
      </w:r>
      <w:r w:rsidR="00ED3236">
        <w:rPr>
          <w:rFonts w:ascii="Times" w:hAnsi="Times"/>
          <w:lang w:val="en-US"/>
        </w:rPr>
        <w:instrText xml:space="preserve"> ADDIN ZOTERO_ITEM CSL_CITATION {"citationID":"r0vJWQYU","properties":{"formattedCitation":"(Agha, 2018)","plainCitation":"(Agha, 2018)","noteIndex":0},"citationItems":[{"id":388,"uris":["http://zotero.org/users/3444297/items/DWMFP8U3"],"itemData":{"id":388,"type":"article-journal","container-title":"Fathom Journal","title":"“We must liberate our thinking from the Oslo straightjacket”","volume":"8","author":[{"family":"Agha","given":"Hussein"}],"issued":{"date-parts":[["2018"]]}}}],"schema":"https://github.com/citation-style-language/schema/raw/master/csl-citation.json"} </w:instrText>
      </w:r>
      <w:r w:rsidR="002F4207">
        <w:rPr>
          <w:rFonts w:ascii="Times" w:hAnsi="Times"/>
          <w:lang w:val="en-US"/>
        </w:rPr>
        <w:fldChar w:fldCharType="separate"/>
      </w:r>
      <w:r w:rsidR="00ED3236">
        <w:rPr>
          <w:rFonts w:ascii="Times" w:hAnsi="Times" w:cs="Times"/>
          <w:lang w:val="en-US"/>
        </w:rPr>
        <w:t>(Agha, 2018)</w:t>
      </w:r>
      <w:r w:rsidR="002F4207">
        <w:rPr>
          <w:rFonts w:ascii="Times" w:hAnsi="Times"/>
          <w:lang w:val="en-US"/>
        </w:rPr>
        <w:fldChar w:fldCharType="end"/>
      </w:r>
      <w:r>
        <w:rPr>
          <w:rFonts w:ascii="Times" w:hAnsi="Times"/>
          <w:lang w:val="en-US"/>
        </w:rPr>
        <w:t>.</w:t>
      </w:r>
      <w:r w:rsidR="002F4207" w:rsidRPr="005B1CF9">
        <w:rPr>
          <w:rFonts w:ascii="Times" w:hAnsi="Times"/>
          <w:lang w:val="en-US"/>
        </w:rPr>
        <w:t xml:space="preserve"> </w:t>
      </w:r>
      <w:r w:rsidR="00014432" w:rsidRPr="00BF0C14">
        <w:rPr>
          <w:rFonts w:ascii="Times New Roman" w:hAnsi="Times New Roman" w:cs="Times New Roman"/>
          <w:lang w:val="en-US"/>
        </w:rPr>
        <w:t xml:space="preserve">Trump’s peace </w:t>
      </w:r>
      <w:r w:rsidR="003E5EC6">
        <w:rPr>
          <w:rFonts w:ascii="Times New Roman" w:hAnsi="Times New Roman" w:cs="Times New Roman"/>
          <w:lang w:val="en-US"/>
        </w:rPr>
        <w:t>did not do that</w:t>
      </w:r>
      <w:r w:rsidR="00014432" w:rsidRPr="00BF0C14">
        <w:rPr>
          <w:rFonts w:ascii="Times New Roman" w:hAnsi="Times New Roman" w:cs="Times New Roman"/>
          <w:lang w:val="en-US"/>
        </w:rPr>
        <w:t>.</w:t>
      </w:r>
      <w:r w:rsidR="00D3336F" w:rsidRPr="00BF0C14">
        <w:rPr>
          <w:rFonts w:ascii="Times New Roman" w:hAnsi="Times New Roman" w:cs="Times New Roman"/>
          <w:lang w:val="en-US"/>
        </w:rPr>
        <w:t xml:space="preserve"> </w:t>
      </w:r>
      <w:r w:rsidR="00B24575" w:rsidRPr="00BF0C14">
        <w:rPr>
          <w:rFonts w:ascii="Times New Roman" w:hAnsi="Times New Roman" w:cs="Times New Roman"/>
          <w:lang w:val="en-US"/>
        </w:rPr>
        <w:t>Instead, it</w:t>
      </w:r>
      <w:r w:rsidR="004C1489">
        <w:rPr>
          <w:rFonts w:ascii="Times New Roman" w:hAnsi="Times New Roman" w:cs="Times New Roman"/>
          <w:lang w:val="en-US"/>
        </w:rPr>
        <w:t xml:space="preserve"> </w:t>
      </w:r>
      <w:r w:rsidR="003E5EC6">
        <w:rPr>
          <w:rFonts w:ascii="Times New Roman" w:hAnsi="Times New Roman" w:cs="Times New Roman"/>
          <w:lang w:val="en-US"/>
        </w:rPr>
        <w:t>committed</w:t>
      </w:r>
      <w:r w:rsidR="00B24575" w:rsidRPr="00BF0C14">
        <w:rPr>
          <w:rFonts w:ascii="Times New Roman" w:hAnsi="Times New Roman" w:cs="Times New Roman"/>
          <w:lang w:val="en-US"/>
        </w:rPr>
        <w:t xml:space="preserve"> itself head-on</w:t>
      </w:r>
      <w:r w:rsidR="00D3336F" w:rsidRPr="00BF0C14">
        <w:rPr>
          <w:rFonts w:ascii="Times New Roman" w:hAnsi="Times New Roman" w:cs="Times New Roman"/>
          <w:lang w:val="en-US"/>
        </w:rPr>
        <w:t xml:space="preserve"> </w:t>
      </w:r>
      <w:r w:rsidR="007D1043">
        <w:rPr>
          <w:rFonts w:ascii="Times New Roman" w:hAnsi="Times New Roman" w:cs="Times New Roman"/>
          <w:lang w:val="en-US"/>
        </w:rPr>
        <w:t>to the Zionist</w:t>
      </w:r>
      <w:r w:rsidR="00D3336F" w:rsidRPr="00BF0C14">
        <w:rPr>
          <w:rFonts w:ascii="Times New Roman" w:hAnsi="Times New Roman" w:cs="Times New Roman"/>
          <w:lang w:val="en-US"/>
        </w:rPr>
        <w:t xml:space="preserve"> narrative.</w:t>
      </w:r>
      <w:r>
        <w:rPr>
          <w:rStyle w:val="Fotnotereferanse"/>
        </w:rPr>
        <w:footnoteReference w:id="1"/>
      </w:r>
      <w:r w:rsidR="003F3CE7" w:rsidRPr="00BF0C14">
        <w:rPr>
          <w:rFonts w:ascii="Times New Roman" w:hAnsi="Times New Roman" w:cs="Times New Roman"/>
          <w:lang w:val="en-US"/>
        </w:rPr>
        <w:t xml:space="preserve"> </w:t>
      </w:r>
      <w:r w:rsidR="00D3336F" w:rsidRPr="00BF0C14">
        <w:rPr>
          <w:rFonts w:ascii="Times New Roman" w:hAnsi="Times New Roman" w:cs="Times New Roman"/>
          <w:lang w:val="en-US"/>
        </w:rPr>
        <w:t>The second differen</w:t>
      </w:r>
      <w:r w:rsidR="008C707F">
        <w:rPr>
          <w:rFonts w:ascii="Times New Roman" w:hAnsi="Times New Roman" w:cs="Times New Roman"/>
          <w:lang w:val="en-US"/>
        </w:rPr>
        <w:t>ce</w:t>
      </w:r>
      <w:r w:rsidR="00D3336F" w:rsidRPr="00BF0C14">
        <w:rPr>
          <w:rFonts w:ascii="Times New Roman" w:hAnsi="Times New Roman" w:cs="Times New Roman"/>
          <w:lang w:val="en-US"/>
        </w:rPr>
        <w:t xml:space="preserve"> relates to the politics of forgetting. </w:t>
      </w:r>
      <w:r w:rsidR="009C60CD">
        <w:rPr>
          <w:rFonts w:ascii="Times New Roman" w:hAnsi="Times New Roman" w:cs="Times New Roman"/>
          <w:lang w:val="en-US"/>
        </w:rPr>
        <w:t>In fact, t</w:t>
      </w:r>
      <w:r w:rsidR="00D3336F" w:rsidRPr="00BF0C14">
        <w:rPr>
          <w:rFonts w:ascii="Times New Roman" w:hAnsi="Times New Roman" w:cs="Times New Roman"/>
          <w:lang w:val="en-US"/>
        </w:rPr>
        <w:t xml:space="preserve">he amnesia </w:t>
      </w:r>
      <w:r w:rsidR="009B4388">
        <w:rPr>
          <w:rFonts w:ascii="Times New Roman" w:hAnsi="Times New Roman" w:cs="Times New Roman"/>
          <w:lang w:val="en-US"/>
        </w:rPr>
        <w:t xml:space="preserve">created </w:t>
      </w:r>
      <w:r w:rsidR="00A2387D">
        <w:rPr>
          <w:rFonts w:ascii="Times New Roman" w:hAnsi="Times New Roman" w:cs="Times New Roman"/>
          <w:lang w:val="en-US"/>
        </w:rPr>
        <w:t xml:space="preserve">by </w:t>
      </w:r>
      <w:r w:rsidR="00385E3E" w:rsidRPr="00BF0C14">
        <w:rPr>
          <w:rFonts w:ascii="Times New Roman" w:hAnsi="Times New Roman" w:cs="Times New Roman"/>
          <w:lang w:val="en-US"/>
        </w:rPr>
        <w:t xml:space="preserve">the Oslo accords </w:t>
      </w:r>
      <w:r w:rsidR="00610B13">
        <w:rPr>
          <w:rFonts w:ascii="Times New Roman" w:hAnsi="Times New Roman" w:cs="Times New Roman"/>
          <w:lang w:val="en-US"/>
        </w:rPr>
        <w:t xml:space="preserve">was </w:t>
      </w:r>
      <w:r w:rsidR="00385E3E" w:rsidRPr="00BF0C14">
        <w:rPr>
          <w:rFonts w:ascii="Times New Roman" w:hAnsi="Times New Roman" w:cs="Times New Roman"/>
          <w:lang w:val="en-US"/>
        </w:rPr>
        <w:t xml:space="preserve">productive of a truncated and partitioned Palestinian memory. </w:t>
      </w:r>
      <w:r w:rsidR="009C60CD">
        <w:rPr>
          <w:rFonts w:ascii="Times New Roman" w:hAnsi="Times New Roman" w:cs="Times New Roman"/>
          <w:lang w:val="en-US"/>
        </w:rPr>
        <w:t>With</w:t>
      </w:r>
      <w:r w:rsidR="00385E3E" w:rsidRPr="00BF0C14">
        <w:rPr>
          <w:rFonts w:ascii="Times New Roman" w:hAnsi="Times New Roman" w:cs="Times New Roman"/>
          <w:lang w:val="en-US"/>
        </w:rPr>
        <w:t xml:space="preserve"> the Oslo accords, Palestinians had to forget 1948, </w:t>
      </w:r>
      <w:r w:rsidR="008C707F">
        <w:rPr>
          <w:rFonts w:ascii="Times New Roman" w:hAnsi="Times New Roman" w:cs="Times New Roman"/>
          <w:lang w:val="en-US"/>
        </w:rPr>
        <w:t>but</w:t>
      </w:r>
      <w:r w:rsidR="00385E3E" w:rsidRPr="00BF0C14">
        <w:rPr>
          <w:rFonts w:ascii="Times New Roman" w:hAnsi="Times New Roman" w:cs="Times New Roman"/>
          <w:lang w:val="en-US"/>
        </w:rPr>
        <w:t xml:space="preserve"> in exchange, they could create an "imagined community" behind the Green Line, despite not having sovereignty over it.</w:t>
      </w:r>
      <w:r w:rsidR="008C707F">
        <w:rPr>
          <w:rFonts w:ascii="Times New Roman" w:hAnsi="Times New Roman" w:cs="Times New Roman"/>
          <w:lang w:val="en-US"/>
        </w:rPr>
        <w:t xml:space="preserve"> This is the kind of memory work that has been promoted by the P</w:t>
      </w:r>
      <w:r w:rsidR="003E5EC6">
        <w:rPr>
          <w:rFonts w:ascii="Times New Roman" w:hAnsi="Times New Roman" w:cs="Times New Roman"/>
          <w:lang w:val="en-US"/>
        </w:rPr>
        <w:t xml:space="preserve">alestinian </w:t>
      </w:r>
      <w:r w:rsidR="008C707F">
        <w:rPr>
          <w:rFonts w:ascii="Times New Roman" w:hAnsi="Times New Roman" w:cs="Times New Roman"/>
          <w:lang w:val="en-US"/>
        </w:rPr>
        <w:t>A</w:t>
      </w:r>
      <w:r w:rsidR="003E5EC6">
        <w:rPr>
          <w:rFonts w:ascii="Times New Roman" w:hAnsi="Times New Roman" w:cs="Times New Roman"/>
          <w:lang w:val="en-US"/>
        </w:rPr>
        <w:t>uthority (itself a product of the Oslo process)</w:t>
      </w:r>
      <w:r w:rsidR="009511D8">
        <w:rPr>
          <w:rFonts w:ascii="Times New Roman" w:hAnsi="Times New Roman" w:cs="Times New Roman"/>
          <w:lang w:val="en-US"/>
        </w:rPr>
        <w:t>,</w:t>
      </w:r>
      <w:r w:rsidR="00C32EFF">
        <w:rPr>
          <w:rFonts w:ascii="Times New Roman" w:hAnsi="Times New Roman" w:cs="Times New Roman"/>
          <w:lang w:val="en-US"/>
        </w:rPr>
        <w:t xml:space="preserve"> </w:t>
      </w:r>
      <w:r w:rsidR="008C707F">
        <w:rPr>
          <w:rFonts w:ascii="Times New Roman" w:hAnsi="Times New Roman" w:cs="Times New Roman"/>
          <w:lang w:val="en-US"/>
        </w:rPr>
        <w:t>the peace industry</w:t>
      </w:r>
      <w:r w:rsidR="009511D8">
        <w:rPr>
          <w:rFonts w:ascii="Times New Roman" w:hAnsi="Times New Roman" w:cs="Times New Roman"/>
          <w:lang w:val="en-US"/>
        </w:rPr>
        <w:t>, and</w:t>
      </w:r>
      <w:r w:rsidR="003E5EC6">
        <w:rPr>
          <w:rFonts w:ascii="Times New Roman" w:hAnsi="Times New Roman" w:cs="Times New Roman"/>
          <w:lang w:val="en-US"/>
        </w:rPr>
        <w:t xml:space="preserve"> </w:t>
      </w:r>
      <w:r w:rsidR="008C707F">
        <w:rPr>
          <w:rFonts w:ascii="Times New Roman" w:hAnsi="Times New Roman" w:cs="Times New Roman"/>
          <w:lang w:val="en-US"/>
        </w:rPr>
        <w:t xml:space="preserve">Western </w:t>
      </w:r>
      <w:r w:rsidR="003E5EC6">
        <w:rPr>
          <w:rFonts w:ascii="Times New Roman" w:hAnsi="Times New Roman" w:cs="Times New Roman"/>
          <w:lang w:val="en-US"/>
        </w:rPr>
        <w:t>countries</w:t>
      </w:r>
      <w:r w:rsidR="008C707F">
        <w:rPr>
          <w:rFonts w:ascii="Times New Roman" w:hAnsi="Times New Roman" w:cs="Times New Roman"/>
          <w:lang w:val="en-US"/>
        </w:rPr>
        <w:t xml:space="preserve"> </w:t>
      </w:r>
      <w:r w:rsidR="009511D8">
        <w:rPr>
          <w:rFonts w:ascii="Times New Roman" w:hAnsi="Times New Roman" w:cs="Times New Roman"/>
          <w:lang w:val="en-US"/>
        </w:rPr>
        <w:t xml:space="preserve">(with the strict </w:t>
      </w:r>
      <w:r w:rsidR="00C32EFF">
        <w:rPr>
          <w:rFonts w:ascii="Times New Roman" w:hAnsi="Times New Roman" w:cs="Times New Roman"/>
          <w:lang w:val="en-US"/>
        </w:rPr>
        <w:t>the condition that</w:t>
      </w:r>
      <w:r w:rsidR="00A2387D">
        <w:rPr>
          <w:rFonts w:ascii="Times New Roman" w:hAnsi="Times New Roman" w:cs="Times New Roman"/>
          <w:lang w:val="en-US"/>
        </w:rPr>
        <w:t xml:space="preserve"> it did not “incite” against </w:t>
      </w:r>
      <w:r w:rsidR="009B4388">
        <w:rPr>
          <w:rFonts w:ascii="Times New Roman" w:hAnsi="Times New Roman" w:cs="Times New Roman"/>
          <w:lang w:val="en-US"/>
        </w:rPr>
        <w:t xml:space="preserve">its </w:t>
      </w:r>
      <w:r w:rsidR="00A2387D">
        <w:rPr>
          <w:rFonts w:ascii="Times New Roman" w:hAnsi="Times New Roman" w:cs="Times New Roman"/>
          <w:lang w:val="en-US"/>
        </w:rPr>
        <w:t>Israel</w:t>
      </w:r>
      <w:r w:rsidR="009511D8">
        <w:rPr>
          <w:rFonts w:ascii="Times New Roman" w:hAnsi="Times New Roman" w:cs="Times New Roman"/>
          <w:lang w:val="en-US"/>
        </w:rPr>
        <w:t>i</w:t>
      </w:r>
      <w:r w:rsidR="009B4388">
        <w:rPr>
          <w:rFonts w:ascii="Times New Roman" w:hAnsi="Times New Roman" w:cs="Times New Roman"/>
          <w:lang w:val="en-US"/>
        </w:rPr>
        <w:t xml:space="preserve"> “neighbor”</w:t>
      </w:r>
      <w:r w:rsidR="002F4207">
        <w:rPr>
          <w:rFonts w:ascii="Times New Roman" w:hAnsi="Times New Roman" w:cs="Times New Roman"/>
          <w:lang w:val="en-US"/>
        </w:rPr>
        <w:t xml:space="preserve"> </w:t>
      </w:r>
      <w:r w:rsidR="002F4207">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{"citationID":"q5r897XE","properties":{"formattedCitation":"(Khoury, 2016)","plainCitation":"(Khoury, 2016)","noteIndex":0},"citationItems":[{"id":34,"uris":["http://zotero.org/users/3444297/items/KH63JITG"],"itemData":{"id":34,"type":"article-journal","container-title":"Nations and Nationalism","issue":"3","page":"465-483","title":"National Narratives and the Oslo Peace Process: How peacebuilding paradigms affect conflicts over history","volume":"22","author":[{"family":"Khoury","given":"Nadim"}],"issued":{"date-parts":[["2016"]]}}}],"schema":"https://github.com/citation-style-language/schema/raw/master/csl-citation.json"} </w:instrText>
      </w:r>
      <w:r w:rsidR="002F4207">
        <w:rPr>
          <w:rFonts w:ascii="Times New Roman" w:hAnsi="Times New Roman" w:cs="Times New Roman"/>
          <w:lang w:val="en-US"/>
        </w:rPr>
        <w:fldChar w:fldCharType="separate"/>
      </w:r>
      <w:r w:rsidR="00ED3236">
        <w:rPr>
          <w:rFonts w:ascii="Times New Roman" w:hAnsi="Times New Roman" w:cs="Times New Roman"/>
          <w:lang w:val="en-US"/>
        </w:rPr>
        <w:t>(Khoury, 2016)</w:t>
      </w:r>
      <w:r w:rsidR="002F4207">
        <w:rPr>
          <w:rFonts w:ascii="Times New Roman" w:hAnsi="Times New Roman" w:cs="Times New Roman"/>
          <w:lang w:val="en-US"/>
        </w:rPr>
        <w:fldChar w:fldCharType="end"/>
      </w:r>
      <w:r w:rsidR="002F4207">
        <w:rPr>
          <w:rFonts w:ascii="Times New Roman" w:hAnsi="Times New Roman" w:cs="Times New Roman"/>
          <w:lang w:val="en-US"/>
        </w:rPr>
        <w:t>.</w:t>
      </w:r>
      <w:r w:rsidR="00A2387D">
        <w:rPr>
          <w:rFonts w:ascii="Times New Roman" w:hAnsi="Times New Roman" w:cs="Times New Roman"/>
          <w:lang w:val="en-US"/>
        </w:rPr>
        <w:t xml:space="preserve"> </w:t>
      </w:r>
    </w:p>
    <w:p w14:paraId="7BDE198A" w14:textId="77777777" w:rsidR="00AA5080" w:rsidRPr="00BF0C14" w:rsidRDefault="00AA5080" w:rsidP="00BF0C14">
      <w:pPr>
        <w:spacing w:line="276" w:lineRule="auto"/>
        <w:jc w:val="both"/>
        <w:rPr>
          <w:rFonts w:ascii="Times New Roman" w:hAnsi="Times New Roman" w:cs="Times New Roman"/>
          <w:lang w:val="en-US"/>
        </w:rPr>
      </w:pPr>
    </w:p>
    <w:p w14:paraId="1C7DEFFE" w14:textId="08838088" w:rsidR="00385E3E" w:rsidRPr="00BF0C14" w:rsidRDefault="009F7A83" w:rsidP="00BF0C14">
      <w:pPr>
        <w:spacing w:line="276" w:lineRule="auto"/>
        <w:jc w:val="both"/>
        <w:rPr>
          <w:rFonts w:ascii="Times New Roman" w:hAnsi="Times New Roman" w:cs="Times New Roman"/>
          <w:lang w:val="en-US"/>
        </w:rPr>
      </w:pPr>
      <w:r w:rsidRPr="00BF0C14">
        <w:rPr>
          <w:rFonts w:ascii="Times New Roman" w:hAnsi="Times New Roman" w:cs="Times New Roman"/>
          <w:lang w:val="en-US"/>
        </w:rPr>
        <w:t xml:space="preserve">The Trump-Netanyahu </w:t>
      </w:r>
      <w:r w:rsidR="003E5EC6">
        <w:rPr>
          <w:rFonts w:ascii="Times New Roman" w:hAnsi="Times New Roman" w:cs="Times New Roman"/>
          <w:lang w:val="en-US"/>
        </w:rPr>
        <w:t>deal broke</w:t>
      </w:r>
      <w:r w:rsidR="008C707F">
        <w:rPr>
          <w:rFonts w:ascii="Times New Roman" w:hAnsi="Times New Roman" w:cs="Times New Roman"/>
          <w:lang w:val="en-US"/>
        </w:rPr>
        <w:t xml:space="preserve"> with this approach</w:t>
      </w:r>
      <w:r w:rsidRPr="00BF0C14">
        <w:rPr>
          <w:rFonts w:ascii="Times New Roman" w:hAnsi="Times New Roman" w:cs="Times New Roman"/>
          <w:lang w:val="en-US"/>
        </w:rPr>
        <w:t xml:space="preserve">. It no longer </w:t>
      </w:r>
      <w:r w:rsidR="003E5EC6">
        <w:rPr>
          <w:rFonts w:ascii="Times New Roman" w:hAnsi="Times New Roman" w:cs="Times New Roman"/>
          <w:lang w:val="en-US"/>
        </w:rPr>
        <w:t>treated</w:t>
      </w:r>
      <w:r w:rsidRPr="00BF0C14">
        <w:rPr>
          <w:rFonts w:ascii="Times New Roman" w:hAnsi="Times New Roman" w:cs="Times New Roman"/>
          <w:lang w:val="en-US"/>
        </w:rPr>
        <w:t xml:space="preserve"> the </w:t>
      </w:r>
      <w:r w:rsidR="00A2387D">
        <w:rPr>
          <w:rFonts w:ascii="Times New Roman" w:hAnsi="Times New Roman" w:cs="Times New Roman"/>
          <w:lang w:val="en-US"/>
        </w:rPr>
        <w:t>Green</w:t>
      </w:r>
      <w:r w:rsidRPr="00BF0C14">
        <w:rPr>
          <w:rFonts w:ascii="Times New Roman" w:hAnsi="Times New Roman" w:cs="Times New Roman"/>
          <w:lang w:val="en-US"/>
        </w:rPr>
        <w:t xml:space="preserve"> line as an “epistemological” or “narrative border” and </w:t>
      </w:r>
      <w:r w:rsidR="00495D4B" w:rsidRPr="00BF0C14">
        <w:rPr>
          <w:rFonts w:ascii="Times New Roman" w:hAnsi="Times New Roman" w:cs="Times New Roman"/>
          <w:lang w:val="en-US"/>
        </w:rPr>
        <w:t xml:space="preserve">thus </w:t>
      </w:r>
      <w:r w:rsidRPr="00BF0C14">
        <w:rPr>
          <w:rFonts w:ascii="Times New Roman" w:hAnsi="Times New Roman" w:cs="Times New Roman"/>
          <w:lang w:val="en-US"/>
        </w:rPr>
        <w:t>complete</w:t>
      </w:r>
      <w:r w:rsidR="00C32EFF">
        <w:rPr>
          <w:rFonts w:ascii="Times New Roman" w:hAnsi="Times New Roman" w:cs="Times New Roman"/>
          <w:lang w:val="en-US"/>
        </w:rPr>
        <w:t>d</w:t>
      </w:r>
      <w:r w:rsidRPr="00BF0C14">
        <w:rPr>
          <w:rFonts w:ascii="Times New Roman" w:hAnsi="Times New Roman" w:cs="Times New Roman"/>
          <w:lang w:val="en-US"/>
        </w:rPr>
        <w:t xml:space="preserve"> </w:t>
      </w:r>
      <w:r w:rsidR="00D72B74">
        <w:rPr>
          <w:rFonts w:ascii="Times New Roman" w:hAnsi="Times New Roman" w:cs="Times New Roman"/>
          <w:lang w:val="en-US"/>
        </w:rPr>
        <w:t xml:space="preserve">a </w:t>
      </w:r>
      <w:r w:rsidRPr="00BF0C14">
        <w:rPr>
          <w:rFonts w:ascii="Times New Roman" w:hAnsi="Times New Roman" w:cs="Times New Roman"/>
          <w:lang w:val="en-US"/>
        </w:rPr>
        <w:t>project of historical erasure.</w:t>
      </w:r>
      <w:r w:rsidR="00B24575" w:rsidRPr="00BF0C14">
        <w:rPr>
          <w:rFonts w:ascii="Times New Roman" w:hAnsi="Times New Roman" w:cs="Times New Roman"/>
          <w:lang w:val="en-US"/>
        </w:rPr>
        <w:t xml:space="preserve"> </w:t>
      </w:r>
      <w:r w:rsidR="009B4388">
        <w:rPr>
          <w:rFonts w:ascii="Times New Roman" w:hAnsi="Times New Roman" w:cs="Times New Roman"/>
          <w:lang w:val="en-US"/>
        </w:rPr>
        <w:t xml:space="preserve">If </w:t>
      </w:r>
      <w:r w:rsidRPr="00BF0C14">
        <w:rPr>
          <w:rFonts w:ascii="Times New Roman" w:hAnsi="Times New Roman" w:cs="Times New Roman"/>
          <w:lang w:val="en-US"/>
        </w:rPr>
        <w:t xml:space="preserve">Trump’s “peace to prosperity” </w:t>
      </w:r>
      <w:r w:rsidRPr="009C3911">
        <w:rPr>
          <w:rFonts w:ascii="Times New Roman" w:hAnsi="Times New Roman" w:cs="Times New Roman"/>
          <w:lang w:val="en-US"/>
        </w:rPr>
        <w:t>explicitly</w:t>
      </w:r>
      <w:r w:rsidRPr="00BF0C14">
        <w:rPr>
          <w:rFonts w:ascii="Times New Roman" w:hAnsi="Times New Roman" w:cs="Times New Roman"/>
          <w:lang w:val="en-US"/>
        </w:rPr>
        <w:t xml:space="preserve"> embrace</w:t>
      </w:r>
      <w:r w:rsidR="00C5402A">
        <w:rPr>
          <w:rFonts w:ascii="Times New Roman" w:hAnsi="Times New Roman" w:cs="Times New Roman"/>
          <w:lang w:val="en-US"/>
        </w:rPr>
        <w:t>d</w:t>
      </w:r>
      <w:r w:rsidRPr="00BF0C14">
        <w:rPr>
          <w:rFonts w:ascii="Times New Roman" w:hAnsi="Times New Roman" w:cs="Times New Roman"/>
          <w:lang w:val="en-US"/>
        </w:rPr>
        <w:t xml:space="preserve"> an Israeli right-wing religious narrative, </w:t>
      </w:r>
      <w:r w:rsidR="00610B13">
        <w:rPr>
          <w:rFonts w:ascii="Times New Roman" w:hAnsi="Times New Roman" w:cs="Times New Roman"/>
          <w:lang w:val="en-US"/>
        </w:rPr>
        <w:t xml:space="preserve">then </w:t>
      </w:r>
      <w:r w:rsidR="00D3336F" w:rsidRPr="00BF0C14">
        <w:rPr>
          <w:rFonts w:ascii="Times New Roman" w:hAnsi="Times New Roman" w:cs="Times New Roman"/>
          <w:lang w:val="en-US"/>
        </w:rPr>
        <w:t xml:space="preserve">one could </w:t>
      </w:r>
      <w:r w:rsidR="009B4388">
        <w:rPr>
          <w:rFonts w:ascii="Times New Roman" w:hAnsi="Times New Roman" w:cs="Times New Roman"/>
          <w:lang w:val="en-US"/>
        </w:rPr>
        <w:t>argue</w:t>
      </w:r>
      <w:r w:rsidR="00D3336F" w:rsidRPr="00BF0C14">
        <w:rPr>
          <w:rFonts w:ascii="Times New Roman" w:hAnsi="Times New Roman" w:cs="Times New Roman"/>
          <w:lang w:val="en-US"/>
        </w:rPr>
        <w:t xml:space="preserve"> that the</w:t>
      </w:r>
      <w:r w:rsidRPr="00BF0C14">
        <w:rPr>
          <w:rFonts w:ascii="Times New Roman" w:hAnsi="Times New Roman" w:cs="Times New Roman"/>
          <w:lang w:val="en-US"/>
        </w:rPr>
        <w:t xml:space="preserve"> Oslo accords </w:t>
      </w:r>
      <w:r w:rsidR="009B4388">
        <w:rPr>
          <w:rFonts w:ascii="Times New Roman" w:hAnsi="Times New Roman" w:cs="Times New Roman"/>
          <w:lang w:val="en-US"/>
        </w:rPr>
        <w:t>implicitly embrace</w:t>
      </w:r>
      <w:r w:rsidR="00610B13">
        <w:rPr>
          <w:rFonts w:ascii="Times New Roman" w:hAnsi="Times New Roman" w:cs="Times New Roman"/>
          <w:lang w:val="en-US"/>
        </w:rPr>
        <w:t>d</w:t>
      </w:r>
      <w:r w:rsidR="009B4388">
        <w:rPr>
          <w:rFonts w:ascii="Times New Roman" w:hAnsi="Times New Roman" w:cs="Times New Roman"/>
          <w:lang w:val="en-US"/>
        </w:rPr>
        <w:t xml:space="preserve"> </w:t>
      </w:r>
      <w:r w:rsidRPr="00BF0C14">
        <w:rPr>
          <w:rFonts w:ascii="Times New Roman" w:hAnsi="Times New Roman" w:cs="Times New Roman"/>
          <w:lang w:val="en-US"/>
        </w:rPr>
        <w:t>a liberal Zionist narrative</w:t>
      </w:r>
      <w:r w:rsidR="00495D4B" w:rsidRPr="00BF0C14">
        <w:rPr>
          <w:rFonts w:ascii="Times New Roman" w:hAnsi="Times New Roman" w:cs="Times New Roman"/>
          <w:lang w:val="en-US"/>
        </w:rPr>
        <w:t xml:space="preserve">. </w:t>
      </w:r>
      <w:r w:rsidR="00D3336F" w:rsidRPr="00BF0C14">
        <w:rPr>
          <w:rFonts w:ascii="Times New Roman" w:hAnsi="Times New Roman" w:cs="Times New Roman"/>
          <w:lang w:val="en-US"/>
        </w:rPr>
        <w:t>The same settler-colonial ethos</w:t>
      </w:r>
      <w:r w:rsidR="00495D4B" w:rsidRPr="00BF0C14">
        <w:rPr>
          <w:rFonts w:ascii="Times New Roman" w:hAnsi="Times New Roman" w:cs="Times New Roman"/>
          <w:lang w:val="en-US"/>
        </w:rPr>
        <w:t xml:space="preserve"> animates both</w:t>
      </w:r>
      <w:r w:rsidR="009C3911">
        <w:rPr>
          <w:rFonts w:ascii="Times New Roman" w:hAnsi="Times New Roman" w:cs="Times New Roman"/>
          <w:lang w:val="en-US"/>
        </w:rPr>
        <w:t xml:space="preserve">. </w:t>
      </w:r>
      <w:r w:rsidR="00D72B74">
        <w:rPr>
          <w:rFonts w:ascii="Times New Roman" w:hAnsi="Times New Roman" w:cs="Times New Roman"/>
          <w:lang w:val="en-US"/>
        </w:rPr>
        <w:t>T</w:t>
      </w:r>
      <w:r w:rsidR="009C3911">
        <w:rPr>
          <w:rFonts w:ascii="Times New Roman" w:hAnsi="Times New Roman" w:cs="Times New Roman"/>
          <w:lang w:val="en-US"/>
        </w:rPr>
        <w:t>he Israeli left</w:t>
      </w:r>
      <w:r w:rsidR="00D72B74">
        <w:rPr>
          <w:rFonts w:ascii="Times New Roman" w:hAnsi="Times New Roman" w:cs="Times New Roman"/>
          <w:lang w:val="en-US"/>
        </w:rPr>
        <w:t xml:space="preserve">, however, </w:t>
      </w:r>
      <w:r w:rsidRPr="00BF0C14">
        <w:rPr>
          <w:rFonts w:ascii="Times New Roman" w:hAnsi="Times New Roman" w:cs="Times New Roman"/>
          <w:lang w:val="en-US"/>
        </w:rPr>
        <w:t xml:space="preserve">concedes the </w:t>
      </w:r>
      <w:r w:rsidR="00D3336F" w:rsidRPr="00BF0C14">
        <w:rPr>
          <w:rFonts w:ascii="Times New Roman" w:hAnsi="Times New Roman" w:cs="Times New Roman"/>
          <w:lang w:val="en-US"/>
        </w:rPr>
        <w:t xml:space="preserve">1949 </w:t>
      </w:r>
      <w:r w:rsidRPr="00BF0C14">
        <w:rPr>
          <w:rFonts w:ascii="Times New Roman" w:hAnsi="Times New Roman" w:cs="Times New Roman"/>
          <w:lang w:val="en-US"/>
        </w:rPr>
        <w:t xml:space="preserve">armistice line as a </w:t>
      </w:r>
      <w:r w:rsidRPr="009C3911">
        <w:rPr>
          <w:rFonts w:ascii="Times New Roman" w:hAnsi="Times New Roman" w:cs="Times New Roman"/>
          <w:i/>
          <w:iCs/>
          <w:lang w:val="en-US"/>
        </w:rPr>
        <w:t>symbolic</w:t>
      </w:r>
      <w:r w:rsidRPr="00BF0C14">
        <w:rPr>
          <w:rFonts w:ascii="Times New Roman" w:hAnsi="Times New Roman" w:cs="Times New Roman"/>
          <w:lang w:val="en-US"/>
        </w:rPr>
        <w:t xml:space="preserve"> border</w:t>
      </w:r>
      <w:r w:rsidR="00495D4B" w:rsidRPr="00BF0C14">
        <w:rPr>
          <w:rFonts w:ascii="Times New Roman" w:hAnsi="Times New Roman" w:cs="Times New Roman"/>
          <w:lang w:val="en-US"/>
        </w:rPr>
        <w:t xml:space="preserve">, whereas the </w:t>
      </w:r>
      <w:r w:rsidR="001532AC">
        <w:rPr>
          <w:rFonts w:ascii="Times New Roman" w:hAnsi="Times New Roman" w:cs="Times New Roman"/>
          <w:lang w:val="en-US"/>
        </w:rPr>
        <w:t>former</w:t>
      </w:r>
      <w:r w:rsidR="00495D4B" w:rsidRPr="00BF0C14">
        <w:rPr>
          <w:rFonts w:ascii="Times New Roman" w:hAnsi="Times New Roman" w:cs="Times New Roman"/>
          <w:lang w:val="en-US"/>
        </w:rPr>
        <w:t xml:space="preserve"> does not. A defining feature separating the Israeli right and the left is how they relate to the Green Line at </w:t>
      </w:r>
      <w:r w:rsidR="009C3911">
        <w:rPr>
          <w:rFonts w:ascii="Times New Roman" w:hAnsi="Times New Roman" w:cs="Times New Roman"/>
          <w:lang w:val="en-US"/>
        </w:rPr>
        <w:t>the discursive</w:t>
      </w:r>
      <w:r w:rsidR="00495D4B" w:rsidRPr="00BF0C14">
        <w:rPr>
          <w:rFonts w:ascii="Times New Roman" w:hAnsi="Times New Roman" w:cs="Times New Roman"/>
          <w:lang w:val="en-US"/>
        </w:rPr>
        <w:t xml:space="preserve"> level</w:t>
      </w:r>
      <w:r w:rsidR="009C3911">
        <w:rPr>
          <w:rFonts w:ascii="Times New Roman" w:hAnsi="Times New Roman" w:cs="Times New Roman"/>
          <w:lang w:val="en-US"/>
        </w:rPr>
        <w:t xml:space="preserve"> (in reality, </w:t>
      </w:r>
      <w:r w:rsidR="009C3911">
        <w:rPr>
          <w:rFonts w:ascii="Times New Roman" w:hAnsi="Times New Roman" w:cs="Times New Roman"/>
          <w:lang w:val="en-US"/>
        </w:rPr>
        <w:lastRenderedPageBreak/>
        <w:t>both have pursued colonizing efforts beyond it)</w:t>
      </w:r>
      <w:r w:rsidR="00495D4B" w:rsidRPr="00BF0C14">
        <w:rPr>
          <w:rFonts w:ascii="Times New Roman" w:hAnsi="Times New Roman" w:cs="Times New Roman"/>
          <w:lang w:val="en-US"/>
        </w:rPr>
        <w:t xml:space="preserve">. </w:t>
      </w:r>
      <w:r w:rsidR="009C3911">
        <w:rPr>
          <w:rFonts w:ascii="Times New Roman" w:hAnsi="Times New Roman" w:cs="Times New Roman"/>
          <w:lang w:val="en-US"/>
        </w:rPr>
        <w:t>T</w:t>
      </w:r>
      <w:r w:rsidR="0063358D" w:rsidRPr="00BF0C14">
        <w:rPr>
          <w:rFonts w:ascii="Times New Roman" w:hAnsi="Times New Roman" w:cs="Times New Roman"/>
          <w:lang w:val="en-US"/>
        </w:rPr>
        <w:t xml:space="preserve">he Green line is </w:t>
      </w:r>
      <w:r w:rsidR="003E5EC6">
        <w:rPr>
          <w:rFonts w:ascii="Times New Roman" w:hAnsi="Times New Roman" w:cs="Times New Roman"/>
          <w:lang w:val="en-US"/>
        </w:rPr>
        <w:t xml:space="preserve">a </w:t>
      </w:r>
      <w:r w:rsidRPr="00BF0C14">
        <w:rPr>
          <w:rFonts w:ascii="Times New Roman" w:hAnsi="Times New Roman" w:cs="Times New Roman"/>
          <w:lang w:val="en-US"/>
        </w:rPr>
        <w:t>symbolic border that has defined the</w:t>
      </w:r>
      <w:r w:rsidR="009C3911">
        <w:rPr>
          <w:rFonts w:ascii="Times New Roman" w:hAnsi="Times New Roman" w:cs="Times New Roman"/>
          <w:lang w:val="en-US"/>
        </w:rPr>
        <w:t xml:space="preserve"> identity of</w:t>
      </w:r>
      <w:r w:rsidRPr="00BF0C14">
        <w:rPr>
          <w:rFonts w:ascii="Times New Roman" w:hAnsi="Times New Roman" w:cs="Times New Roman"/>
          <w:lang w:val="en-US"/>
        </w:rPr>
        <w:t xml:space="preserve"> the Israeli left and its </w:t>
      </w:r>
      <w:r w:rsidR="001532AC">
        <w:rPr>
          <w:rFonts w:ascii="Times New Roman" w:hAnsi="Times New Roman" w:cs="Times New Roman"/>
          <w:lang w:val="en-US"/>
        </w:rPr>
        <w:t xml:space="preserve">relations with its many others, </w:t>
      </w:r>
      <w:r w:rsidR="009B4388">
        <w:rPr>
          <w:rFonts w:ascii="Times New Roman" w:hAnsi="Times New Roman" w:cs="Times New Roman"/>
          <w:lang w:val="en-US"/>
        </w:rPr>
        <w:t xml:space="preserve">not only </w:t>
      </w:r>
      <w:r w:rsidR="001532AC">
        <w:rPr>
          <w:rFonts w:ascii="Times New Roman" w:hAnsi="Times New Roman" w:cs="Times New Roman"/>
          <w:lang w:val="en-US"/>
        </w:rPr>
        <w:t xml:space="preserve">Palestinians but also </w:t>
      </w:r>
      <w:r w:rsidRPr="00BF0C14">
        <w:rPr>
          <w:rFonts w:ascii="Times New Roman" w:hAnsi="Times New Roman" w:cs="Times New Roman"/>
          <w:lang w:val="en-US"/>
        </w:rPr>
        <w:t>Sephardi</w:t>
      </w:r>
      <w:r w:rsidR="001532AC">
        <w:rPr>
          <w:rFonts w:ascii="Times New Roman" w:hAnsi="Times New Roman" w:cs="Times New Roman"/>
          <w:lang w:val="en-US"/>
        </w:rPr>
        <w:t>,</w:t>
      </w:r>
      <w:r w:rsidR="009B4388">
        <w:rPr>
          <w:rFonts w:ascii="Times New Roman" w:hAnsi="Times New Roman" w:cs="Times New Roman"/>
          <w:lang w:val="en-US"/>
        </w:rPr>
        <w:t xml:space="preserve"> religious, and right-wing </w:t>
      </w:r>
      <w:r w:rsidR="009C3911">
        <w:rPr>
          <w:rFonts w:ascii="Times New Roman" w:hAnsi="Times New Roman" w:cs="Times New Roman"/>
          <w:lang w:val="en-US"/>
        </w:rPr>
        <w:t xml:space="preserve">Israelis </w:t>
      </w:r>
      <w:r w:rsidR="009C3911">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{"citationID":"IJ46VtHM","properties":{"formattedCitation":"(Shenhav, 2012; Goodman, 2021)","plainCitation":"(Shenhav, 2012; Goodman, 2021)","noteIndex":0},"citationItems":[{"id":387,"uris":["http://zotero.org/users/3444297/items/XKM2ZEBD"],"itemData":{"id":387,"type":"book","abstract":"MP3 CD FormatA controversial examination of the internal Israeli debate over the Israeli-Palestinian conflict from a best-selling Israeli author. Since the Six-Day War, Israelis have been entrenched in a national debate over whether to keep the land they conquered or to return some, if not all, of the territories to Palestinians. In a balanced and insightful analysis, Micah Goodman deftly sheds light on the ideas that have shaped Israelis' thinking on both sides of the debate, and among secular and religious Jews about the Israeli-Palestinian conflict. Contrary to opinions that dominate the discussion, he shows that the paradox of Israeli political discourse is that both sides are right in what they affirm—and wrong in what they deny. Although he concludes that the conflict cannot be solved, Goodman is far from a pessimist and explores how instead it can be reduced in scope and danger through limited, practical steps. Through philosophical critique and political analysis, Goodman builds a creative, compelling case for pragmatism in a dispute where a comprehensive solution seems impossible.","edition":"Unabridged edition","ISBN":"978-1-66522-483-3","language":"English","note":"Audio Recording Format: Audio CD","publisher":"Tantor and Blackstone Publishing","source":"Amazon","title":"Catch-67: The Left, the Right, and the Legacy of the Six-Day War","title-short":"Catch-67","author":[{"family":"Goodman","given":"Micah"}],"issued":{"date-parts":[["2021",3,1]]}}},{"id":190,"uris":["http://zotero.org/users/3444297/items/96FC7GXX"],"itemData":{"id":190,"type":"book","event-place":"Cambridge","publisher":"Polity Press","publisher-place":"Cambridge","title":"Beyond the Two State Solution: A Jewish Political Essay","author":[{"family":"Shenhav","given":"Yehouda"}],"issued":{"date-parts":[["2012"]]}}}],"schema":"https://github.com/citation-style-language/schema/raw/master/csl-citation.json"} </w:instrText>
      </w:r>
      <w:r w:rsidR="009C3911">
        <w:rPr>
          <w:rFonts w:ascii="Times New Roman" w:hAnsi="Times New Roman" w:cs="Times New Roman"/>
          <w:lang w:val="en-US"/>
        </w:rPr>
        <w:fldChar w:fldCharType="separate"/>
      </w:r>
      <w:r w:rsidR="00ED3236">
        <w:rPr>
          <w:rFonts w:ascii="Times New Roman" w:hAnsi="Times New Roman" w:cs="Times New Roman"/>
          <w:lang w:val="en-US"/>
        </w:rPr>
        <w:t>(Shenhav, 2012)</w:t>
      </w:r>
      <w:r w:rsidR="009C3911">
        <w:rPr>
          <w:rFonts w:ascii="Times New Roman" w:hAnsi="Times New Roman" w:cs="Times New Roman"/>
          <w:lang w:val="en-US"/>
        </w:rPr>
        <w:fldChar w:fldCharType="end"/>
      </w:r>
      <w:r w:rsidR="009B4388">
        <w:rPr>
          <w:rFonts w:ascii="Times New Roman" w:hAnsi="Times New Roman" w:cs="Times New Roman"/>
          <w:lang w:val="en-US"/>
        </w:rPr>
        <w:t xml:space="preserve">. </w:t>
      </w:r>
    </w:p>
    <w:p w14:paraId="5C96EC5E" w14:textId="24F6C5B1" w:rsidR="00183EC3" w:rsidRPr="00BF0C14" w:rsidRDefault="00183EC3" w:rsidP="00BF0C14">
      <w:pPr>
        <w:spacing w:line="276" w:lineRule="auto"/>
        <w:jc w:val="both"/>
        <w:rPr>
          <w:rFonts w:ascii="Times New Roman" w:hAnsi="Times New Roman" w:cs="Times New Roman"/>
          <w:lang w:val="en-US"/>
        </w:rPr>
      </w:pPr>
    </w:p>
    <w:p w14:paraId="7B964003" w14:textId="62030C98" w:rsidR="00183EC3" w:rsidRPr="00BF0C14" w:rsidRDefault="009F7A83" w:rsidP="00BF0C14">
      <w:pPr>
        <w:spacing w:line="276" w:lineRule="auto"/>
        <w:jc w:val="both"/>
        <w:rPr>
          <w:rFonts w:ascii="Times New Roman" w:hAnsi="Times New Roman" w:cs="Times New Roman"/>
          <w:b/>
          <w:bCs/>
          <w:lang w:val="en-US"/>
        </w:rPr>
      </w:pPr>
      <w:r w:rsidRPr="00BF0C14">
        <w:rPr>
          <w:rFonts w:ascii="Times New Roman" w:hAnsi="Times New Roman" w:cs="Times New Roman"/>
          <w:b/>
          <w:bCs/>
          <w:lang w:val="en-US"/>
        </w:rPr>
        <w:t xml:space="preserve">Memory </w:t>
      </w:r>
      <w:r w:rsidR="000839A5">
        <w:rPr>
          <w:rFonts w:ascii="Times New Roman" w:hAnsi="Times New Roman" w:cs="Times New Roman"/>
          <w:b/>
          <w:bCs/>
          <w:lang w:val="en-US"/>
        </w:rPr>
        <w:t>and</w:t>
      </w:r>
      <w:r w:rsidR="003F3CE7" w:rsidRPr="00BF0C14">
        <w:rPr>
          <w:rFonts w:ascii="Times New Roman" w:hAnsi="Times New Roman" w:cs="Times New Roman"/>
          <w:b/>
          <w:bCs/>
          <w:lang w:val="en-US"/>
        </w:rPr>
        <w:t xml:space="preserve"> resistance </w:t>
      </w:r>
    </w:p>
    <w:p w14:paraId="4E22B517" w14:textId="77777777" w:rsidR="00183EC3" w:rsidRPr="00BF0C14" w:rsidRDefault="00183EC3" w:rsidP="00BF0C14">
      <w:pPr>
        <w:spacing w:line="276" w:lineRule="auto"/>
        <w:jc w:val="both"/>
        <w:rPr>
          <w:rFonts w:ascii="Times New Roman" w:hAnsi="Times New Roman" w:cs="Times New Roman"/>
          <w:lang w:val="en-US"/>
        </w:rPr>
      </w:pPr>
    </w:p>
    <w:p w14:paraId="67582290" w14:textId="60142346" w:rsidR="00183EC3" w:rsidRDefault="009F7A83" w:rsidP="00BF0C14">
      <w:pPr>
        <w:spacing w:line="276" w:lineRule="auto"/>
        <w:jc w:val="both"/>
        <w:rPr>
          <w:rFonts w:ascii="Times New Roman" w:hAnsi="Times New Roman" w:cs="Times New Roman"/>
          <w:lang w:val="en-US"/>
        </w:rPr>
      </w:pPr>
      <w:r w:rsidRPr="00BF0C14">
        <w:rPr>
          <w:rFonts w:ascii="Times New Roman" w:hAnsi="Times New Roman" w:cs="Times New Roman"/>
          <w:lang w:val="en-US"/>
        </w:rPr>
        <w:t>Bishara is not only interested in how the politics of memory fulfill a project of settler-colonialism</w:t>
      </w:r>
      <w:r w:rsidR="003F3CE7" w:rsidRPr="00BF0C14">
        <w:rPr>
          <w:rFonts w:ascii="Times New Roman" w:hAnsi="Times New Roman" w:cs="Times New Roman"/>
          <w:lang w:val="en-US"/>
        </w:rPr>
        <w:t>, whether through conquest o</w:t>
      </w:r>
      <w:r w:rsidR="001532AC">
        <w:rPr>
          <w:rFonts w:ascii="Times New Roman" w:hAnsi="Times New Roman" w:cs="Times New Roman"/>
          <w:lang w:val="en-US"/>
        </w:rPr>
        <w:t>r</w:t>
      </w:r>
      <w:r w:rsidR="003F3CE7" w:rsidRPr="00BF0C14">
        <w:rPr>
          <w:rFonts w:ascii="Times New Roman" w:hAnsi="Times New Roman" w:cs="Times New Roman"/>
          <w:lang w:val="en-US"/>
        </w:rPr>
        <w:t xml:space="preserve"> so-called peace </w:t>
      </w:r>
      <w:r w:rsidR="009B4388">
        <w:rPr>
          <w:rFonts w:ascii="Times New Roman" w:hAnsi="Times New Roman" w:cs="Times New Roman"/>
          <w:lang w:val="en-US"/>
        </w:rPr>
        <w:t>deals</w:t>
      </w:r>
      <w:r w:rsidRPr="00BF0C14">
        <w:rPr>
          <w:rFonts w:ascii="Times New Roman" w:hAnsi="Times New Roman" w:cs="Times New Roman"/>
          <w:lang w:val="en-US"/>
        </w:rPr>
        <w:t xml:space="preserve">. </w:t>
      </w:r>
      <w:r w:rsidR="001532AC">
        <w:rPr>
          <w:rFonts w:ascii="Times New Roman" w:hAnsi="Times New Roman" w:cs="Times New Roman"/>
          <w:lang w:val="en-US"/>
        </w:rPr>
        <w:t xml:space="preserve">Explicit about the fact that there </w:t>
      </w:r>
      <w:r w:rsidR="00A83E90">
        <w:rPr>
          <w:rFonts w:ascii="Times New Roman" w:hAnsi="Times New Roman" w:cs="Times New Roman"/>
          <w:lang w:val="en-US"/>
        </w:rPr>
        <w:t xml:space="preserve">can be </w:t>
      </w:r>
      <w:r w:rsidR="001532AC">
        <w:rPr>
          <w:rFonts w:ascii="Times New Roman" w:hAnsi="Times New Roman" w:cs="Times New Roman"/>
          <w:lang w:val="en-US"/>
        </w:rPr>
        <w:t>no hope</w:t>
      </w:r>
      <w:r w:rsidR="00A83E90">
        <w:rPr>
          <w:rFonts w:ascii="Times New Roman" w:hAnsi="Times New Roman" w:cs="Times New Roman"/>
          <w:lang w:val="en-US"/>
        </w:rPr>
        <w:t xml:space="preserve"> or justice</w:t>
      </w:r>
      <w:r w:rsidR="001532AC">
        <w:rPr>
          <w:rFonts w:ascii="Times New Roman" w:hAnsi="Times New Roman" w:cs="Times New Roman"/>
          <w:lang w:val="en-US"/>
        </w:rPr>
        <w:t xml:space="preserve"> in negotiation, </w:t>
      </w:r>
      <w:r w:rsidRPr="00BF0C14">
        <w:rPr>
          <w:rFonts w:ascii="Times New Roman" w:hAnsi="Times New Roman" w:cs="Times New Roman"/>
          <w:lang w:val="en-US"/>
        </w:rPr>
        <w:t xml:space="preserve">collective memory, for him, plays </w:t>
      </w:r>
      <w:r w:rsidR="009B4388">
        <w:rPr>
          <w:rFonts w:ascii="Times New Roman" w:hAnsi="Times New Roman" w:cs="Times New Roman"/>
          <w:lang w:val="en-US"/>
        </w:rPr>
        <w:t xml:space="preserve">a </w:t>
      </w:r>
      <w:r w:rsidRPr="00BF0C14">
        <w:rPr>
          <w:rFonts w:ascii="Times New Roman" w:hAnsi="Times New Roman" w:cs="Times New Roman"/>
          <w:lang w:val="en-US"/>
        </w:rPr>
        <w:t xml:space="preserve">role in </w:t>
      </w:r>
      <w:r w:rsidR="00A83E90">
        <w:rPr>
          <w:rFonts w:ascii="Times New Roman" w:hAnsi="Times New Roman" w:cs="Times New Roman"/>
          <w:lang w:val="en-US"/>
        </w:rPr>
        <w:t>Palestinian strategies of resistance</w:t>
      </w:r>
      <w:r w:rsidRPr="00BF0C14">
        <w:rPr>
          <w:rFonts w:ascii="Times New Roman" w:hAnsi="Times New Roman" w:cs="Times New Roman"/>
          <w:lang w:val="en-US"/>
        </w:rPr>
        <w:t xml:space="preserve">. Of particular interest for Bishara is the rise of the Nakba commemorations </w:t>
      </w:r>
      <w:r w:rsidR="00A83E90">
        <w:rPr>
          <w:rFonts w:ascii="Times New Roman" w:hAnsi="Times New Roman" w:cs="Times New Roman"/>
          <w:lang w:val="en-US"/>
        </w:rPr>
        <w:t>since the late 1990s</w:t>
      </w:r>
      <w:r w:rsidRPr="00BF0C14">
        <w:rPr>
          <w:rFonts w:ascii="Times New Roman" w:hAnsi="Times New Roman" w:cs="Times New Roman"/>
          <w:lang w:val="en-US"/>
        </w:rPr>
        <w:t xml:space="preserve">, </w:t>
      </w:r>
      <w:r w:rsidR="00366C30" w:rsidRPr="00BF0C14">
        <w:rPr>
          <w:rFonts w:ascii="Times New Roman" w:hAnsi="Times New Roman" w:cs="Times New Roman"/>
          <w:lang w:val="en-US"/>
        </w:rPr>
        <w:t>especially</w:t>
      </w:r>
      <w:r w:rsidR="00866AD2" w:rsidRPr="00BF0C14">
        <w:rPr>
          <w:rFonts w:ascii="Times New Roman" w:hAnsi="Times New Roman" w:cs="Times New Roman"/>
          <w:lang w:val="en-US"/>
        </w:rPr>
        <w:t xml:space="preserve"> </w:t>
      </w:r>
      <w:r w:rsidRPr="00BF0C14">
        <w:rPr>
          <w:rFonts w:ascii="Times New Roman" w:hAnsi="Times New Roman" w:cs="Times New Roman"/>
          <w:lang w:val="en-US"/>
        </w:rPr>
        <w:t>amongst Palestinian citizens of Israel,</w:t>
      </w:r>
      <w:r w:rsidR="00366C30" w:rsidRPr="00BF0C14">
        <w:rPr>
          <w:rFonts w:ascii="Times New Roman" w:hAnsi="Times New Roman" w:cs="Times New Roman"/>
          <w:lang w:val="en-US"/>
        </w:rPr>
        <w:t xml:space="preserve"> but also</w:t>
      </w:r>
      <w:r w:rsidRPr="00BF0C14">
        <w:rPr>
          <w:rFonts w:ascii="Times New Roman" w:hAnsi="Times New Roman" w:cs="Times New Roman"/>
          <w:lang w:val="en-US"/>
        </w:rPr>
        <w:t xml:space="preserve"> </w:t>
      </w:r>
      <w:r w:rsidR="009B4388">
        <w:rPr>
          <w:rFonts w:ascii="Times New Roman" w:hAnsi="Times New Roman" w:cs="Times New Roman"/>
          <w:lang w:val="en-US"/>
        </w:rPr>
        <w:t xml:space="preserve">amongst </w:t>
      </w:r>
      <w:r w:rsidRPr="00BF0C14">
        <w:rPr>
          <w:rFonts w:ascii="Times New Roman" w:hAnsi="Times New Roman" w:cs="Times New Roman"/>
          <w:lang w:val="en-US"/>
        </w:rPr>
        <w:t xml:space="preserve">Palestinians in the West Bank, Gaza, </w:t>
      </w:r>
      <w:r w:rsidR="009B4388">
        <w:rPr>
          <w:rFonts w:ascii="Times New Roman" w:hAnsi="Times New Roman" w:cs="Times New Roman"/>
          <w:lang w:val="en-US"/>
        </w:rPr>
        <w:t>and</w:t>
      </w:r>
      <w:r w:rsidRPr="00BF0C14">
        <w:rPr>
          <w:rFonts w:ascii="Times New Roman" w:hAnsi="Times New Roman" w:cs="Times New Roman"/>
          <w:lang w:val="en-US"/>
        </w:rPr>
        <w:t xml:space="preserve"> the diaspora. </w:t>
      </w:r>
      <w:r w:rsidR="004121F8" w:rsidRPr="00BF0C14">
        <w:rPr>
          <w:rFonts w:ascii="Times New Roman" w:hAnsi="Times New Roman" w:cs="Times New Roman"/>
          <w:lang w:val="en-US"/>
        </w:rPr>
        <w:t xml:space="preserve">Bishara </w:t>
      </w:r>
      <w:r w:rsidRPr="00BF0C14">
        <w:rPr>
          <w:rFonts w:ascii="Times New Roman" w:hAnsi="Times New Roman" w:cs="Times New Roman"/>
          <w:lang w:val="en-US"/>
        </w:rPr>
        <w:t xml:space="preserve">interprets the rise of this counter-memory as a reaction to the Oslo peace process: its denial of the Palestinian right of return, </w:t>
      </w:r>
      <w:r w:rsidR="009B4388">
        <w:rPr>
          <w:rFonts w:ascii="Times New Roman" w:hAnsi="Times New Roman" w:cs="Times New Roman"/>
          <w:lang w:val="en-US"/>
        </w:rPr>
        <w:t>its</w:t>
      </w:r>
      <w:r w:rsidRPr="00BF0C14">
        <w:rPr>
          <w:rFonts w:ascii="Times New Roman" w:hAnsi="Times New Roman" w:cs="Times New Roman"/>
          <w:lang w:val="en-US"/>
        </w:rPr>
        <w:t xml:space="preserve"> fragmentations of Palestinians,</w:t>
      </w:r>
      <w:r w:rsidR="00851B40">
        <w:rPr>
          <w:rFonts w:ascii="Times New Roman" w:hAnsi="Times New Roman" w:cs="Times New Roman"/>
          <w:lang w:val="en-US"/>
        </w:rPr>
        <w:t xml:space="preserve"> </w:t>
      </w:r>
      <w:r w:rsidR="009B4388">
        <w:rPr>
          <w:rFonts w:ascii="Times New Roman" w:hAnsi="Times New Roman" w:cs="Times New Roman"/>
          <w:lang w:val="en-US"/>
        </w:rPr>
        <w:t>a</w:t>
      </w:r>
      <w:r w:rsidR="00851B40">
        <w:rPr>
          <w:rFonts w:ascii="Times New Roman" w:hAnsi="Times New Roman" w:cs="Times New Roman"/>
          <w:lang w:val="en-US"/>
        </w:rPr>
        <w:t>nd its</w:t>
      </w:r>
      <w:r w:rsidRPr="00BF0C14">
        <w:rPr>
          <w:rFonts w:ascii="Times New Roman" w:hAnsi="Times New Roman" w:cs="Times New Roman"/>
          <w:lang w:val="en-US"/>
        </w:rPr>
        <w:t xml:space="preserve"> shrinking of the Palestinian question to </w:t>
      </w:r>
      <w:r w:rsidR="00851B40">
        <w:rPr>
          <w:rFonts w:ascii="Times New Roman" w:hAnsi="Times New Roman" w:cs="Times New Roman"/>
          <w:lang w:val="en-US"/>
        </w:rPr>
        <w:t>a border dispute</w:t>
      </w:r>
      <w:r w:rsidRPr="00BF0C14">
        <w:rPr>
          <w:rFonts w:ascii="Times New Roman" w:hAnsi="Times New Roman" w:cs="Times New Roman"/>
          <w:lang w:val="en-US"/>
        </w:rPr>
        <w:t>. Commenting on the 60</w:t>
      </w:r>
      <w:r w:rsidRPr="00BF0C14">
        <w:rPr>
          <w:rFonts w:ascii="Times New Roman" w:hAnsi="Times New Roman" w:cs="Times New Roman"/>
          <w:vertAlign w:val="superscript"/>
          <w:lang w:val="en-US"/>
        </w:rPr>
        <w:t>th</w:t>
      </w:r>
      <w:r w:rsidRPr="00BF0C14">
        <w:rPr>
          <w:rFonts w:ascii="Times New Roman" w:hAnsi="Times New Roman" w:cs="Times New Roman"/>
          <w:lang w:val="en-US"/>
        </w:rPr>
        <w:t xml:space="preserve"> anniversary, Bishara refers to it as a “back to basics” campaign that reconnects with the root of the Palestinian question (the Nakba and the right of return)</w:t>
      </w:r>
      <w:r w:rsidR="00366C30" w:rsidRPr="00BF0C14">
        <w:rPr>
          <w:rFonts w:ascii="Times New Roman" w:hAnsi="Times New Roman" w:cs="Times New Roman"/>
          <w:lang w:val="en-US"/>
        </w:rPr>
        <w:t>.</w:t>
      </w:r>
      <w:r w:rsidRPr="00BF0C14">
        <w:rPr>
          <w:rFonts w:ascii="Times New Roman" w:hAnsi="Times New Roman" w:cs="Times New Roman"/>
          <w:lang w:val="en-US"/>
        </w:rPr>
        <w:t xml:space="preserve"> </w:t>
      </w:r>
    </w:p>
    <w:p w14:paraId="26E339FB" w14:textId="77777777" w:rsidR="00183EC3" w:rsidRPr="00BF0C14" w:rsidRDefault="00183EC3" w:rsidP="00BF0C14">
      <w:pPr>
        <w:spacing w:line="276" w:lineRule="auto"/>
        <w:jc w:val="both"/>
        <w:rPr>
          <w:rFonts w:ascii="Times New Roman" w:hAnsi="Times New Roman" w:cs="Times New Roman"/>
          <w:lang w:val="en-US"/>
        </w:rPr>
      </w:pPr>
    </w:p>
    <w:p w14:paraId="156C5FE1" w14:textId="60AAFFBA" w:rsidR="00183EC3" w:rsidRPr="00BF0C14"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 xml:space="preserve">Bishara’s claim invites </w:t>
      </w:r>
      <w:r w:rsidR="00CE6251">
        <w:rPr>
          <w:rFonts w:ascii="Times New Roman" w:hAnsi="Times New Roman" w:cs="Times New Roman"/>
          <w:lang w:val="en-US"/>
        </w:rPr>
        <w:t>the following q</w:t>
      </w:r>
      <w:r w:rsidR="003E5EC6">
        <w:rPr>
          <w:rFonts w:ascii="Times New Roman" w:hAnsi="Times New Roman" w:cs="Times New Roman"/>
          <w:lang w:val="en-US"/>
        </w:rPr>
        <w:t>u</w:t>
      </w:r>
      <w:r w:rsidR="00CE6251">
        <w:rPr>
          <w:rFonts w:ascii="Times New Roman" w:hAnsi="Times New Roman" w:cs="Times New Roman"/>
          <w:lang w:val="en-US"/>
        </w:rPr>
        <w:t>estion</w:t>
      </w:r>
      <w:r w:rsidR="00610B13">
        <w:rPr>
          <w:rFonts w:ascii="Times New Roman" w:hAnsi="Times New Roman" w:cs="Times New Roman"/>
          <w:lang w:val="en-US"/>
        </w:rPr>
        <w:t>:</w:t>
      </w:r>
      <w:r>
        <w:rPr>
          <w:rFonts w:ascii="Times New Roman" w:hAnsi="Times New Roman" w:cs="Times New Roman"/>
          <w:lang w:val="en-US"/>
        </w:rPr>
        <w:t xml:space="preserve"> </w:t>
      </w:r>
      <w:r w:rsidR="009212DF">
        <w:rPr>
          <w:rFonts w:ascii="Times New Roman" w:hAnsi="Times New Roman" w:cs="Times New Roman"/>
          <w:lang w:val="en-US"/>
        </w:rPr>
        <w:t>do th</w:t>
      </w:r>
      <w:r w:rsidR="00610B13">
        <w:rPr>
          <w:rFonts w:ascii="Times New Roman" w:hAnsi="Times New Roman" w:cs="Times New Roman"/>
          <w:lang w:val="en-US"/>
        </w:rPr>
        <w:t>e</w:t>
      </w:r>
      <w:r w:rsidR="009212DF">
        <w:rPr>
          <w:rFonts w:ascii="Times New Roman" w:hAnsi="Times New Roman" w:cs="Times New Roman"/>
          <w:lang w:val="en-US"/>
        </w:rPr>
        <w:t>s</w:t>
      </w:r>
      <w:r w:rsidR="00610B13">
        <w:rPr>
          <w:rFonts w:ascii="Times New Roman" w:hAnsi="Times New Roman" w:cs="Times New Roman"/>
          <w:lang w:val="en-US"/>
        </w:rPr>
        <w:t>e</w:t>
      </w:r>
      <w:r w:rsidR="009212DF">
        <w:rPr>
          <w:rFonts w:ascii="Times New Roman" w:hAnsi="Times New Roman" w:cs="Times New Roman"/>
          <w:lang w:val="en-US"/>
        </w:rPr>
        <w:t xml:space="preserve"> commemoration</w:t>
      </w:r>
      <w:r w:rsidR="003E5EC6">
        <w:rPr>
          <w:rFonts w:ascii="Times New Roman" w:hAnsi="Times New Roman" w:cs="Times New Roman"/>
          <w:lang w:val="en-US"/>
        </w:rPr>
        <w:t>s</w:t>
      </w:r>
      <w:r w:rsidR="009212DF">
        <w:rPr>
          <w:rFonts w:ascii="Times New Roman" w:hAnsi="Times New Roman" w:cs="Times New Roman"/>
          <w:lang w:val="en-US"/>
        </w:rPr>
        <w:t xml:space="preserve"> point to </w:t>
      </w:r>
      <w:r w:rsidR="00610B13">
        <w:rPr>
          <w:rFonts w:ascii="Times New Roman" w:hAnsi="Times New Roman" w:cs="Times New Roman"/>
          <w:lang w:val="en-US"/>
        </w:rPr>
        <w:t xml:space="preserve">increased </w:t>
      </w:r>
      <w:r w:rsidR="009212DF">
        <w:rPr>
          <w:rFonts w:ascii="Times New Roman" w:hAnsi="Times New Roman" w:cs="Times New Roman"/>
          <w:lang w:val="en-US"/>
        </w:rPr>
        <w:t xml:space="preserve">Palestinian </w:t>
      </w:r>
      <w:r w:rsidR="00366C30" w:rsidRPr="00BF0C14">
        <w:rPr>
          <w:rFonts w:ascii="Times New Roman" w:hAnsi="Times New Roman" w:cs="Times New Roman"/>
          <w:lang w:val="en-US"/>
        </w:rPr>
        <w:t xml:space="preserve">unity beyond fragmentation or do </w:t>
      </w:r>
      <w:r w:rsidR="00607888">
        <w:rPr>
          <w:rFonts w:ascii="Times New Roman" w:hAnsi="Times New Roman" w:cs="Times New Roman"/>
          <w:lang w:val="en-US"/>
        </w:rPr>
        <w:t>they</w:t>
      </w:r>
      <w:r w:rsidR="00366C30" w:rsidRPr="00BF0C14">
        <w:rPr>
          <w:rFonts w:ascii="Times New Roman" w:hAnsi="Times New Roman" w:cs="Times New Roman"/>
          <w:lang w:val="en-US"/>
        </w:rPr>
        <w:t xml:space="preserve"> partake in the very </w:t>
      </w:r>
      <w:r w:rsidRPr="00BF0C14">
        <w:rPr>
          <w:rFonts w:ascii="Times New Roman" w:hAnsi="Times New Roman" w:cs="Times New Roman"/>
          <w:lang w:val="en-US"/>
        </w:rPr>
        <w:t xml:space="preserve">fragmentation Bishara </w:t>
      </w:r>
      <w:r w:rsidR="009212DF">
        <w:rPr>
          <w:rFonts w:ascii="Times New Roman" w:hAnsi="Times New Roman" w:cs="Times New Roman"/>
          <w:lang w:val="en-US"/>
        </w:rPr>
        <w:t xml:space="preserve">so </w:t>
      </w:r>
      <w:r w:rsidRPr="00BF0C14">
        <w:rPr>
          <w:rFonts w:ascii="Times New Roman" w:hAnsi="Times New Roman" w:cs="Times New Roman"/>
          <w:lang w:val="en-US"/>
        </w:rPr>
        <w:t>carefully analys</w:t>
      </w:r>
      <w:r>
        <w:rPr>
          <w:rFonts w:ascii="Times New Roman" w:hAnsi="Times New Roman" w:cs="Times New Roman"/>
          <w:lang w:val="en-US"/>
        </w:rPr>
        <w:t>es</w:t>
      </w:r>
      <w:r w:rsidRPr="00BF0C14">
        <w:rPr>
          <w:rFonts w:ascii="Times New Roman" w:hAnsi="Times New Roman" w:cs="Times New Roman"/>
          <w:lang w:val="en-US"/>
        </w:rPr>
        <w:t xml:space="preserve"> and decries</w:t>
      </w:r>
      <w:r w:rsidR="009212DF">
        <w:rPr>
          <w:rFonts w:ascii="Times New Roman" w:hAnsi="Times New Roman" w:cs="Times New Roman"/>
          <w:lang w:val="en-US"/>
        </w:rPr>
        <w:t xml:space="preserve">? </w:t>
      </w:r>
      <w:r w:rsidR="00C04E1F">
        <w:rPr>
          <w:rFonts w:ascii="Times New Roman" w:hAnsi="Times New Roman" w:cs="Times New Roman"/>
          <w:lang w:val="en-US"/>
        </w:rPr>
        <w:t>In what was dubbed the Unity Intifada of</w:t>
      </w:r>
      <w:r w:rsidRPr="00BF0C14">
        <w:rPr>
          <w:rFonts w:ascii="Times New Roman" w:hAnsi="Times New Roman" w:cs="Times New Roman"/>
          <w:lang w:val="en-US"/>
        </w:rPr>
        <w:t xml:space="preserve"> 202</w:t>
      </w:r>
      <w:r w:rsidR="009212DF">
        <w:rPr>
          <w:rFonts w:ascii="Times New Roman" w:hAnsi="Times New Roman" w:cs="Times New Roman"/>
          <w:lang w:val="en-US"/>
        </w:rPr>
        <w:t>1, the</w:t>
      </w:r>
      <w:r w:rsidR="00610B13">
        <w:rPr>
          <w:rFonts w:ascii="Times New Roman" w:hAnsi="Times New Roman" w:cs="Times New Roman"/>
          <w:lang w:val="en-US"/>
        </w:rPr>
        <w:t xml:space="preserve"> </w:t>
      </w:r>
      <w:r w:rsidR="009212DF">
        <w:rPr>
          <w:rFonts w:ascii="Times New Roman" w:hAnsi="Times New Roman" w:cs="Times New Roman"/>
          <w:lang w:val="en-US"/>
        </w:rPr>
        <w:t>Nakba</w:t>
      </w:r>
      <w:r w:rsidR="00610B13">
        <w:rPr>
          <w:rFonts w:ascii="Times New Roman" w:hAnsi="Times New Roman" w:cs="Times New Roman"/>
          <w:lang w:val="en-US"/>
        </w:rPr>
        <w:t xml:space="preserve"> </w:t>
      </w:r>
      <w:r w:rsidR="009511D8">
        <w:rPr>
          <w:rFonts w:ascii="Times New Roman" w:hAnsi="Times New Roman" w:cs="Times New Roman"/>
          <w:lang w:val="en-US"/>
        </w:rPr>
        <w:t>was a</w:t>
      </w:r>
      <w:r w:rsidR="00610B13">
        <w:rPr>
          <w:rFonts w:ascii="Times New Roman" w:hAnsi="Times New Roman" w:cs="Times New Roman"/>
          <w:lang w:val="en-US"/>
        </w:rPr>
        <w:t xml:space="preserve"> rallying point for Palestinians in Gaza, the West Bank, East Jerusalem, Israel, and the diaspora.</w:t>
      </w:r>
      <w:r w:rsidR="009212DF">
        <w:rPr>
          <w:rFonts w:ascii="Times New Roman" w:hAnsi="Times New Roman" w:cs="Times New Roman"/>
          <w:lang w:val="en-US"/>
        </w:rPr>
        <w:t xml:space="preserve"> </w:t>
      </w:r>
      <w:r w:rsidRPr="00BF0C14">
        <w:rPr>
          <w:rFonts w:ascii="Times New Roman" w:hAnsi="Times New Roman" w:cs="Times New Roman"/>
          <w:lang w:val="en-US"/>
        </w:rPr>
        <w:t xml:space="preserve">At the same time, and since the late 1990s, the commemoration of the Nakba </w:t>
      </w:r>
      <w:r w:rsidR="00D068F8">
        <w:rPr>
          <w:rFonts w:ascii="Times New Roman" w:hAnsi="Times New Roman" w:cs="Times New Roman"/>
          <w:lang w:val="en-US"/>
        </w:rPr>
        <w:t>emerged out of</w:t>
      </w:r>
      <w:r w:rsidR="009511D8">
        <w:rPr>
          <w:rFonts w:ascii="Times New Roman" w:hAnsi="Times New Roman" w:cs="Times New Roman"/>
          <w:lang w:val="en-US"/>
        </w:rPr>
        <w:t xml:space="preserve"> different political realities</w:t>
      </w:r>
      <w:r w:rsidRPr="00BF0C14">
        <w:rPr>
          <w:rFonts w:ascii="Times New Roman" w:hAnsi="Times New Roman" w:cs="Times New Roman"/>
          <w:lang w:val="en-US"/>
        </w:rPr>
        <w:t xml:space="preserve">. </w:t>
      </w:r>
      <w:r w:rsidR="00D068F8">
        <w:rPr>
          <w:rFonts w:ascii="Times New Roman" w:hAnsi="Times New Roman" w:cs="Times New Roman"/>
          <w:lang w:val="en-US"/>
        </w:rPr>
        <w:t>In the occupied territories, i</w:t>
      </w:r>
      <w:r w:rsidRPr="00BF0C14">
        <w:rPr>
          <w:rFonts w:ascii="Times New Roman" w:hAnsi="Times New Roman" w:cs="Times New Roman"/>
          <w:lang w:val="en-US"/>
        </w:rPr>
        <w:t>t part</w:t>
      </w:r>
      <w:r w:rsidR="00D068F8">
        <w:rPr>
          <w:rFonts w:ascii="Times New Roman" w:hAnsi="Times New Roman" w:cs="Times New Roman"/>
          <w:lang w:val="en-US"/>
        </w:rPr>
        <w:t>ook</w:t>
      </w:r>
      <w:r w:rsidRPr="00BF0C14">
        <w:rPr>
          <w:rFonts w:ascii="Times New Roman" w:hAnsi="Times New Roman" w:cs="Times New Roman"/>
          <w:lang w:val="en-US"/>
        </w:rPr>
        <w:t xml:space="preserve"> in the state-building project of the PA</w:t>
      </w:r>
      <w:r w:rsidR="00F927D2">
        <w:rPr>
          <w:rFonts w:ascii="Times New Roman" w:hAnsi="Times New Roman" w:cs="Times New Roman"/>
          <w:lang w:val="en-US"/>
        </w:rPr>
        <w:t xml:space="preserve"> </w:t>
      </w:r>
      <w:r w:rsidR="00F927D2">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{"citationID":"9moRfwUP","properties":{"formattedCitation":"(Frisch, 2002; Hill, 2005)","plainCitation":"(Frisch, 2002; Hill, 2005)","noteIndex":0},"citationItems":[{"id":312,"uris":["http://zotero.org/users/3444297/items/TSV63CNP"],"itemData":{"id":312,"type":"article-journal","container-title":"Israel Affairs","issue":"1-2","page":"165-184","title":"Ethnicity or Nationalism? Comparing the Nakba Narrative amongst Israeli Arabs and Palestinians in the West Bank and Gaza","volume":"9","author":[{"family":"Frisch","given":"Hillel"}],"issued":{"date-parts":[["2002"]]}}},{"id":313,"uris":["http://zotero.org/users/3444297/items/MZVG9JZG"],"itemData":{"id":313,"type":"report","abstract":"Product of workshop No. 10 at the 6th MRM 2005","genre":"Working Paper","language":"en","note":"Accepted: 2005-12-06T14:14:49Z\nISSN: 1028-3625","source":"cadmus.eui.eu","title":"Historicity and the Nakba Commemorations of 1998","URL":"https://cadmus.eui.eu/handle/1814/3768","author":[{"family":"Hill","given":"Tom"}],"accessed":{"date-parts":[["2022",3,25]]},"issued":{"date-parts":[["2005"]]}}}],"schema":"https://github.com/citation-style-language/schema/raw/master/csl-citation.json"} </w:instrText>
      </w:r>
      <w:r w:rsidR="00F927D2">
        <w:rPr>
          <w:rFonts w:ascii="Times New Roman" w:hAnsi="Times New Roman" w:cs="Times New Roman"/>
          <w:lang w:val="en-US"/>
        </w:rPr>
        <w:fldChar w:fldCharType="separate"/>
      </w:r>
      <w:r w:rsidR="00ED3236">
        <w:rPr>
          <w:rFonts w:ascii="Times New Roman" w:hAnsi="Times New Roman" w:cs="Times New Roman"/>
          <w:lang w:val="en-US"/>
        </w:rPr>
        <w:t>(Frisch, 2002; Hill, 2005)</w:t>
      </w:r>
      <w:r w:rsidR="00F927D2">
        <w:rPr>
          <w:rFonts w:ascii="Times New Roman" w:hAnsi="Times New Roman" w:cs="Times New Roman"/>
          <w:lang w:val="en-US"/>
        </w:rPr>
        <w:fldChar w:fldCharType="end"/>
      </w:r>
      <w:r w:rsidR="00D068F8">
        <w:rPr>
          <w:rFonts w:ascii="Times New Roman" w:hAnsi="Times New Roman" w:cs="Times New Roman"/>
          <w:lang w:val="en-US"/>
        </w:rPr>
        <w:t>. Within Israel,</w:t>
      </w:r>
      <w:r w:rsidRPr="00BF0C14">
        <w:rPr>
          <w:rFonts w:ascii="Times New Roman" w:hAnsi="Times New Roman" w:cs="Times New Roman"/>
          <w:lang w:val="en-US"/>
        </w:rPr>
        <w:t xml:space="preserve"> </w:t>
      </w:r>
      <w:r w:rsidR="009B7D37">
        <w:rPr>
          <w:rFonts w:ascii="Times New Roman" w:hAnsi="Times New Roman" w:cs="Times New Roman"/>
          <w:lang w:val="en-US"/>
        </w:rPr>
        <w:t>i</w:t>
      </w:r>
      <w:r w:rsidRPr="00BF0C14">
        <w:rPr>
          <w:rFonts w:ascii="Times New Roman" w:hAnsi="Times New Roman" w:cs="Times New Roman"/>
          <w:lang w:val="en-US"/>
        </w:rPr>
        <w:t xml:space="preserve">t emerges </w:t>
      </w:r>
      <w:r w:rsidR="00D068F8">
        <w:rPr>
          <w:rFonts w:ascii="Times New Roman" w:hAnsi="Times New Roman" w:cs="Times New Roman"/>
          <w:lang w:val="en-US"/>
        </w:rPr>
        <w:t xml:space="preserve">from </w:t>
      </w:r>
      <w:r w:rsidRPr="00BF0C14">
        <w:rPr>
          <w:rFonts w:ascii="Times New Roman" w:hAnsi="Times New Roman" w:cs="Times New Roman"/>
          <w:lang w:val="en-US"/>
        </w:rPr>
        <w:t xml:space="preserve">the shift from a two-state model to a “state of all its citizens” </w:t>
      </w:r>
      <w:r w:rsidR="00F927D2">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{"citationID":"t5L4xflG","properties":{"formattedCitation":"(Rouhana and Sabbagh-Khoury, 2019)","plainCitation":"(Rouhana and Sabbagh-Khoury, 2019)","noteIndex":0},"citationItems":[{"id":299,"uris":["http://zotero.org/users/3444297/items/NIM7RYDR"],"itemData":{"id":299,"type":"article-journal","container-title":"Interventions: International Journal of Postcolonial Studies","issue":"1","page":"527-550","title":"Memory and the Return of History in Settler-Colonial Context: The Case of the Palestinians in Israel","volume":"21","author":[{"family":"Rouhana","given":"Nadim"},{"family":"Sabbagh-Khoury","given":"Areej"}],"issued":{"date-parts":[["2019"]]}}}],"schema":"https://github.com/citation-style-language/schema/raw/master/csl-citation.json"} </w:instrText>
      </w:r>
      <w:r w:rsidR="00F927D2">
        <w:rPr>
          <w:rFonts w:ascii="Times New Roman" w:hAnsi="Times New Roman" w:cs="Times New Roman"/>
          <w:lang w:val="en-US"/>
        </w:rPr>
        <w:fldChar w:fldCharType="separate"/>
      </w:r>
      <w:r w:rsidR="00ED3236">
        <w:rPr>
          <w:rFonts w:ascii="Times New Roman" w:hAnsi="Times New Roman" w:cs="Times New Roman"/>
          <w:lang w:val="en-US"/>
        </w:rPr>
        <w:t>(Rouhana and Sabbagh-Khoury, 2019)</w:t>
      </w:r>
      <w:r w:rsidR="00F927D2">
        <w:rPr>
          <w:rFonts w:ascii="Times New Roman" w:hAnsi="Times New Roman" w:cs="Times New Roman"/>
          <w:lang w:val="en-US"/>
        </w:rPr>
        <w:fldChar w:fldCharType="end"/>
      </w:r>
      <w:r w:rsidRPr="00BF0C14">
        <w:rPr>
          <w:rFonts w:ascii="Times New Roman" w:hAnsi="Times New Roman" w:cs="Times New Roman"/>
          <w:lang w:val="en-US"/>
        </w:rPr>
        <w:t xml:space="preserve">. Transnationally, </w:t>
      </w:r>
      <w:r w:rsidR="00D068F8">
        <w:rPr>
          <w:rFonts w:ascii="Times New Roman" w:hAnsi="Times New Roman" w:cs="Times New Roman"/>
          <w:lang w:val="en-US"/>
        </w:rPr>
        <w:t>the commemoration of the Nakba</w:t>
      </w:r>
      <w:r w:rsidRPr="00BF0C14">
        <w:rPr>
          <w:rFonts w:ascii="Times New Roman" w:hAnsi="Times New Roman" w:cs="Times New Roman"/>
          <w:lang w:val="en-US"/>
        </w:rPr>
        <w:t xml:space="preserve"> </w:t>
      </w:r>
      <w:r w:rsidR="009511D8">
        <w:rPr>
          <w:rFonts w:ascii="Times New Roman" w:hAnsi="Times New Roman" w:cs="Times New Roman"/>
          <w:lang w:val="en-US"/>
        </w:rPr>
        <w:t>was</w:t>
      </w:r>
      <w:r w:rsidRPr="00BF0C14">
        <w:rPr>
          <w:rFonts w:ascii="Times New Roman" w:hAnsi="Times New Roman" w:cs="Times New Roman"/>
          <w:lang w:val="en-US"/>
        </w:rPr>
        <w:t xml:space="preserve"> nourished </w:t>
      </w:r>
      <w:r w:rsidR="009B7D37">
        <w:rPr>
          <w:rFonts w:ascii="Times New Roman" w:hAnsi="Times New Roman" w:cs="Times New Roman"/>
          <w:lang w:val="en-US"/>
        </w:rPr>
        <w:t>by the standardization of</w:t>
      </w:r>
      <w:r w:rsidRPr="00BF0C14">
        <w:rPr>
          <w:rFonts w:ascii="Times New Roman" w:hAnsi="Times New Roman" w:cs="Times New Roman"/>
          <w:lang w:val="en-US"/>
        </w:rPr>
        <w:t xml:space="preserve"> transitional justice models and memorial practices</w:t>
      </w:r>
      <w:r w:rsidR="00F927D2">
        <w:rPr>
          <w:rFonts w:ascii="Times New Roman" w:hAnsi="Times New Roman" w:cs="Times New Roman"/>
          <w:lang w:val="en-US"/>
        </w:rPr>
        <w:t xml:space="preserve"> </w:t>
      </w:r>
      <w:r w:rsidR="00F927D2">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{"citationID":"clIw5nRP","properties":{"formattedCitation":"(David, 2020)","plainCitation":"(David, 2020)","noteIndex":0},"citationItems":[{"id":298,"uris":["http://zotero.org/users/3444297/items/JGPPLUJK"],"itemData":{"id":298,"type":"book","event-place":"Cambridge","publisher":"Cambridge University Press","publisher-place":"Cambridge","title":"The Past Can't Heal Us: The Dangers of Mandating Memory in the Name of Human Rights","author":[{"family":"David","given":"Lea"}],"issued":{"date-parts":[["2020"]]}}}],"schema":"https://github.com/citation-style-language/schema/raw/master/csl-citation.json"} </w:instrText>
      </w:r>
      <w:r w:rsidR="00F927D2">
        <w:rPr>
          <w:rFonts w:ascii="Times New Roman" w:hAnsi="Times New Roman" w:cs="Times New Roman"/>
          <w:lang w:val="en-US"/>
        </w:rPr>
        <w:fldChar w:fldCharType="separate"/>
      </w:r>
      <w:r w:rsidR="00ED3236">
        <w:rPr>
          <w:rFonts w:ascii="Times New Roman" w:hAnsi="Times New Roman" w:cs="Times New Roman"/>
          <w:lang w:val="en-US"/>
        </w:rPr>
        <w:t>(David, 2020)</w:t>
      </w:r>
      <w:r w:rsidR="00F927D2">
        <w:rPr>
          <w:rFonts w:ascii="Times New Roman" w:hAnsi="Times New Roman" w:cs="Times New Roman"/>
          <w:lang w:val="en-US"/>
        </w:rPr>
        <w:fldChar w:fldCharType="end"/>
      </w:r>
      <w:r w:rsidRPr="00BF0C14">
        <w:rPr>
          <w:rFonts w:ascii="Times New Roman" w:hAnsi="Times New Roman" w:cs="Times New Roman"/>
          <w:lang w:val="en-US"/>
        </w:rPr>
        <w:t xml:space="preserve">. </w:t>
      </w:r>
      <w:r w:rsidR="009B7D37">
        <w:rPr>
          <w:rFonts w:ascii="Times New Roman" w:hAnsi="Times New Roman" w:cs="Times New Roman"/>
          <w:lang w:val="en-US"/>
        </w:rPr>
        <w:t>In Palestinian refugee camps, i</w:t>
      </w:r>
      <w:r w:rsidRPr="00BF0C14">
        <w:rPr>
          <w:rFonts w:ascii="Times New Roman" w:hAnsi="Times New Roman" w:cs="Times New Roman"/>
          <w:lang w:val="en-US"/>
        </w:rPr>
        <w:t>t survived but also morphed</w:t>
      </w:r>
      <w:r w:rsidR="009B7D37">
        <w:rPr>
          <w:rFonts w:ascii="Times New Roman" w:hAnsi="Times New Roman" w:cs="Times New Roman"/>
          <w:lang w:val="en-US"/>
        </w:rPr>
        <w:t xml:space="preserve"> following the peace process</w:t>
      </w:r>
      <w:r w:rsidR="00F927D2">
        <w:rPr>
          <w:rFonts w:ascii="Times New Roman" w:hAnsi="Times New Roman" w:cs="Times New Roman"/>
          <w:lang w:val="en-US"/>
        </w:rPr>
        <w:t xml:space="preserve"> </w:t>
      </w:r>
      <w:r w:rsidR="00F927D2">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{"citationID":"lAUmGISl","properties":{"formattedCitation":"(Khalili, 2007)","plainCitation":"(Khalili, 2007)","noteIndex":0},"citationItems":[{"id":324,"uris":["http://zotero.org/users/3444297/items/SVVFJAHT"],"itemData":{"id":324,"type":"book","abstract":"Many decades have passed since the Palestinian national movement began its political and military struggle. In that time, poignant memorials at massacre sites, a palimpsest of posters of young heroes and martyrs, sorrowful reminiscences about lost loved ones, and wistful images of young men and women who fought as guerrillas, have all flourished in Palestinian refugee camps in Lebanon and in the Occupied Palestinian Territories. Heroes and Martyrs of Palestine tells the story of how dispossessed Palestinians have commemorated their past, and how through their dynamic everyday narrations, their nation has been made even without the institutional memory-making of a state. Bringing ethnography to political science, Khalili invites us to see Palestinian nationalism in its proper international context and traces its affinities with Third Worldist movements of its time, while tapping a rich and oft-ignored seam of Palestinian voices, histories, and memories.","collection-title":"Cambridge Middle East Studies","event-place":"Cambridge","ISBN":"978-0-521-86512-8","note":"DOI: 10.1017/CBO9780511492235","publisher":"Cambridge University Press","publisher-place":"Cambridge","source":"Cambridge University Press","title":"Heroes and Martyrs of Palestine: The Politics of National Commemoration","title-short":"Heroes and Martyrs of Palestine","URL":"https://www.cambridge.org/core/books/heroes-and-martyrs-of-palestine/06840B11626C45A8176D15FA2581F89B","author":[{"family":"Khalili","given":"Laleh"}],"accessed":{"date-parts":[["2022",3,24]]},"issued":{"date-parts":[["2007"]]}}}],"schema":"https://github.com/citation-style-language/schema/raw/master/csl-citation.json"} </w:instrText>
      </w:r>
      <w:r w:rsidR="00F927D2">
        <w:rPr>
          <w:rFonts w:ascii="Times New Roman" w:hAnsi="Times New Roman" w:cs="Times New Roman"/>
          <w:lang w:val="en-US"/>
        </w:rPr>
        <w:fldChar w:fldCharType="separate"/>
      </w:r>
      <w:r w:rsidR="00ED3236">
        <w:rPr>
          <w:rFonts w:ascii="Times New Roman" w:hAnsi="Times New Roman" w:cs="Times New Roman"/>
          <w:lang w:val="en-US"/>
        </w:rPr>
        <w:t>(Khalili, 2007)</w:t>
      </w:r>
      <w:r w:rsidR="00F927D2">
        <w:rPr>
          <w:rFonts w:ascii="Times New Roman" w:hAnsi="Times New Roman" w:cs="Times New Roman"/>
          <w:lang w:val="en-US"/>
        </w:rPr>
        <w:fldChar w:fldCharType="end"/>
      </w:r>
      <w:r w:rsidR="009B7D37">
        <w:rPr>
          <w:rFonts w:ascii="Times New Roman" w:hAnsi="Times New Roman" w:cs="Times New Roman"/>
          <w:lang w:val="en-US"/>
        </w:rPr>
        <w:t xml:space="preserve">. It </w:t>
      </w:r>
      <w:r w:rsidR="00CE6251">
        <w:rPr>
          <w:rFonts w:ascii="Times New Roman" w:hAnsi="Times New Roman" w:cs="Times New Roman"/>
          <w:lang w:val="en-US"/>
        </w:rPr>
        <w:t>has also become more visible</w:t>
      </w:r>
      <w:r w:rsidR="009B7D37">
        <w:rPr>
          <w:rFonts w:ascii="Times New Roman" w:hAnsi="Times New Roman" w:cs="Times New Roman"/>
          <w:lang w:val="en-US"/>
        </w:rPr>
        <w:t xml:space="preserve"> in</w:t>
      </w:r>
      <w:r w:rsidRPr="00BF0C14">
        <w:rPr>
          <w:rFonts w:ascii="Times New Roman" w:hAnsi="Times New Roman" w:cs="Times New Roman"/>
          <w:lang w:val="en-US"/>
        </w:rPr>
        <w:t xml:space="preserve"> West</w:t>
      </w:r>
      <w:r w:rsidR="00D068F8">
        <w:rPr>
          <w:rFonts w:ascii="Times New Roman" w:hAnsi="Times New Roman" w:cs="Times New Roman"/>
          <w:lang w:val="en-US"/>
        </w:rPr>
        <w:t xml:space="preserve">ern countries </w:t>
      </w:r>
      <w:r w:rsidR="00D72B74">
        <w:rPr>
          <w:rFonts w:ascii="Times New Roman" w:hAnsi="Times New Roman" w:cs="Times New Roman"/>
          <w:lang w:val="en-US"/>
        </w:rPr>
        <w:t>where it partakes in transnational solidarities</w:t>
      </w:r>
      <w:r w:rsidR="008C47F9">
        <w:rPr>
          <w:rFonts w:ascii="Times New Roman" w:hAnsi="Times New Roman" w:cs="Times New Roman"/>
          <w:lang w:val="en-US"/>
        </w:rPr>
        <w:t xml:space="preserve"> </w:t>
      </w:r>
      <w:r w:rsidR="009511D8">
        <w:rPr>
          <w:rFonts w:ascii="Times New Roman" w:hAnsi="Times New Roman" w:cs="Times New Roman"/>
          <w:lang w:val="en-US"/>
        </w:rPr>
        <w:t xml:space="preserve">and, in </w:t>
      </w:r>
      <w:r w:rsidR="00D068F8">
        <w:rPr>
          <w:rFonts w:ascii="Times New Roman" w:hAnsi="Times New Roman" w:cs="Times New Roman"/>
          <w:lang w:val="en-US"/>
        </w:rPr>
        <w:t>some</w:t>
      </w:r>
      <w:r w:rsidR="009511D8">
        <w:rPr>
          <w:rFonts w:ascii="Times New Roman" w:hAnsi="Times New Roman" w:cs="Times New Roman"/>
          <w:lang w:val="en-US"/>
        </w:rPr>
        <w:t xml:space="preserve"> case</w:t>
      </w:r>
      <w:r w:rsidR="00D068F8">
        <w:rPr>
          <w:rFonts w:ascii="Times New Roman" w:hAnsi="Times New Roman" w:cs="Times New Roman"/>
          <w:lang w:val="en-US"/>
        </w:rPr>
        <w:t>s, even criminalized</w:t>
      </w:r>
      <w:r w:rsidR="008C47F9">
        <w:rPr>
          <w:rFonts w:ascii="Times New Roman" w:hAnsi="Times New Roman" w:cs="Times New Roman"/>
          <w:lang w:val="en-US"/>
        </w:rPr>
        <w:t xml:space="preserve"> (e.g., </w:t>
      </w:r>
      <w:r w:rsidR="00D068F8">
        <w:rPr>
          <w:rFonts w:ascii="Times New Roman" w:hAnsi="Times New Roman" w:cs="Times New Roman"/>
          <w:lang w:val="en-US"/>
        </w:rPr>
        <w:t>Germany</w:t>
      </w:r>
      <w:r w:rsidR="008C47F9">
        <w:rPr>
          <w:rFonts w:ascii="Times New Roman" w:hAnsi="Times New Roman" w:cs="Times New Roman"/>
          <w:lang w:val="en-US"/>
        </w:rPr>
        <w:t>)</w:t>
      </w:r>
      <w:r w:rsidR="00D068F8">
        <w:rPr>
          <w:rFonts w:ascii="Times New Roman" w:hAnsi="Times New Roman" w:cs="Times New Roman"/>
          <w:lang w:val="en-US"/>
        </w:rPr>
        <w:t xml:space="preserve">. </w:t>
      </w:r>
      <w:r w:rsidRPr="00BF0C14">
        <w:rPr>
          <w:rFonts w:ascii="Times New Roman" w:hAnsi="Times New Roman" w:cs="Times New Roman"/>
          <w:lang w:val="en-US"/>
        </w:rPr>
        <w:t xml:space="preserve">Even amongst a small minority of Israelis, the Nakba has become the object of joint commemorations and the </w:t>
      </w:r>
      <w:r w:rsidR="001D0EEB" w:rsidRPr="00BF0C14">
        <w:rPr>
          <w:rFonts w:ascii="Times New Roman" w:hAnsi="Times New Roman" w:cs="Times New Roman"/>
          <w:lang w:val="en-US"/>
        </w:rPr>
        <w:t>platform</w:t>
      </w:r>
      <w:r w:rsidRPr="00BF0C14">
        <w:rPr>
          <w:rFonts w:ascii="Times New Roman" w:hAnsi="Times New Roman" w:cs="Times New Roman"/>
          <w:lang w:val="en-US"/>
        </w:rPr>
        <w:t xml:space="preserve"> of NGOs such as Zochrot. One can interpret these as constituting a shift to</w:t>
      </w:r>
      <w:r w:rsidR="00607888">
        <w:rPr>
          <w:rFonts w:ascii="Times New Roman" w:hAnsi="Times New Roman" w:cs="Times New Roman"/>
          <w:lang w:val="en-US"/>
        </w:rPr>
        <w:t>wards a united</w:t>
      </w:r>
      <w:r w:rsidRPr="00BF0C14">
        <w:rPr>
          <w:rFonts w:ascii="Times New Roman" w:hAnsi="Times New Roman" w:cs="Times New Roman"/>
          <w:lang w:val="en-US"/>
        </w:rPr>
        <w:t xml:space="preserve"> Palestinian </w:t>
      </w:r>
      <w:r w:rsidR="00607888">
        <w:rPr>
          <w:rFonts w:ascii="Times New Roman" w:hAnsi="Times New Roman" w:cs="Times New Roman"/>
          <w:lang w:val="en-US"/>
        </w:rPr>
        <w:t>project</w:t>
      </w:r>
      <w:r w:rsidRPr="00BF0C14">
        <w:rPr>
          <w:rFonts w:ascii="Times New Roman" w:hAnsi="Times New Roman" w:cs="Times New Roman"/>
          <w:lang w:val="en-US"/>
        </w:rPr>
        <w:t>. However, they can also be read the other way around</w:t>
      </w:r>
      <w:r w:rsidR="00C04E1F">
        <w:rPr>
          <w:rFonts w:ascii="Times New Roman" w:hAnsi="Times New Roman" w:cs="Times New Roman"/>
          <w:lang w:val="en-US"/>
        </w:rPr>
        <w:t xml:space="preserve">: </w:t>
      </w:r>
      <w:r w:rsidR="00517BAD">
        <w:rPr>
          <w:rFonts w:ascii="Times New Roman" w:hAnsi="Times New Roman" w:cs="Times New Roman"/>
          <w:lang w:val="en-US"/>
        </w:rPr>
        <w:t>as a memory that serves different purposes and</w:t>
      </w:r>
      <w:r w:rsidR="00C04E1F">
        <w:rPr>
          <w:rFonts w:ascii="Times New Roman" w:hAnsi="Times New Roman" w:cs="Times New Roman"/>
          <w:lang w:val="en-US"/>
        </w:rPr>
        <w:t xml:space="preserve"> </w:t>
      </w:r>
      <w:r w:rsidR="00517BAD">
        <w:rPr>
          <w:rFonts w:ascii="Times New Roman" w:hAnsi="Times New Roman" w:cs="Times New Roman"/>
          <w:lang w:val="en-US"/>
        </w:rPr>
        <w:t>responds to fragmented local, national, and trans</w:t>
      </w:r>
      <w:r w:rsidR="00D068F8">
        <w:rPr>
          <w:rFonts w:ascii="Times New Roman" w:hAnsi="Times New Roman" w:cs="Times New Roman"/>
          <w:lang w:val="en-US"/>
        </w:rPr>
        <w:t>n</w:t>
      </w:r>
      <w:r w:rsidR="00517BAD">
        <w:rPr>
          <w:rFonts w:ascii="Times New Roman" w:hAnsi="Times New Roman" w:cs="Times New Roman"/>
          <w:lang w:val="en-US"/>
        </w:rPr>
        <w:t xml:space="preserve">ational </w:t>
      </w:r>
      <w:r w:rsidR="00AF1A99">
        <w:rPr>
          <w:rFonts w:ascii="Times New Roman" w:hAnsi="Times New Roman" w:cs="Times New Roman"/>
          <w:lang w:val="en-US"/>
        </w:rPr>
        <w:t>realities.</w:t>
      </w:r>
      <w:r w:rsidR="00C04E1F">
        <w:rPr>
          <w:rFonts w:ascii="Times New Roman" w:hAnsi="Times New Roman" w:cs="Times New Roman"/>
          <w:lang w:val="en-US"/>
        </w:rPr>
        <w:t xml:space="preserve"> </w:t>
      </w:r>
    </w:p>
    <w:p w14:paraId="690FFA0F" w14:textId="77777777" w:rsidR="00183EC3" w:rsidRPr="00BF0C14" w:rsidRDefault="00183EC3" w:rsidP="00BF0C14">
      <w:pPr>
        <w:spacing w:line="276" w:lineRule="auto"/>
        <w:jc w:val="both"/>
        <w:rPr>
          <w:rFonts w:ascii="Times New Roman" w:hAnsi="Times New Roman" w:cs="Times New Roman"/>
          <w:lang w:val="en-US"/>
        </w:rPr>
      </w:pPr>
    </w:p>
    <w:p w14:paraId="6DF542C4" w14:textId="559F34DD" w:rsidR="000839A5" w:rsidRPr="000839A5" w:rsidRDefault="009F7A83" w:rsidP="00BF0C14">
      <w:pPr>
        <w:spacing w:line="276" w:lineRule="auto"/>
        <w:jc w:val="both"/>
        <w:rPr>
          <w:rFonts w:ascii="Times New Roman" w:hAnsi="Times New Roman" w:cs="Times New Roman"/>
          <w:b/>
          <w:bCs/>
          <w:lang w:val="en-US"/>
        </w:rPr>
      </w:pPr>
      <w:r w:rsidRPr="000839A5">
        <w:rPr>
          <w:rFonts w:ascii="Times New Roman" w:hAnsi="Times New Roman" w:cs="Times New Roman"/>
          <w:b/>
          <w:bCs/>
          <w:lang w:val="en-US"/>
        </w:rPr>
        <w:t>Memory and justice</w:t>
      </w:r>
    </w:p>
    <w:p w14:paraId="57BBE8B6" w14:textId="77777777" w:rsidR="000839A5" w:rsidRDefault="000839A5" w:rsidP="00BF0C14">
      <w:pPr>
        <w:spacing w:line="276" w:lineRule="auto"/>
        <w:jc w:val="both"/>
        <w:rPr>
          <w:rFonts w:ascii="Times New Roman" w:hAnsi="Times New Roman" w:cs="Times New Roman"/>
          <w:lang w:val="en-US"/>
        </w:rPr>
      </w:pPr>
    </w:p>
    <w:p w14:paraId="693B022A" w14:textId="5F0B1ADF" w:rsidR="00682823" w:rsidRDefault="009F7A83" w:rsidP="001C6268">
      <w:pPr>
        <w:spacing w:line="276" w:lineRule="auto"/>
        <w:jc w:val="both"/>
        <w:rPr>
          <w:rFonts w:ascii="Times New Roman" w:hAnsi="Times New Roman" w:cs="Times New Roman"/>
          <w:lang w:val="en-US"/>
        </w:rPr>
      </w:pPr>
      <w:r w:rsidRPr="00BF0C14">
        <w:rPr>
          <w:rFonts w:ascii="Times New Roman" w:hAnsi="Times New Roman" w:cs="Times New Roman"/>
          <w:lang w:val="en-US"/>
        </w:rPr>
        <w:t>Besides being an object of oppression and resistance, the past plays a role in Bishara’s vision of justice in Palestine/Israel</w:t>
      </w:r>
      <w:r w:rsidR="00A66A98">
        <w:rPr>
          <w:rFonts w:ascii="Times New Roman" w:hAnsi="Times New Roman" w:cs="Times New Roman"/>
          <w:lang w:val="en-US"/>
        </w:rPr>
        <w:t>.</w:t>
      </w:r>
      <w:r>
        <w:rPr>
          <w:rFonts w:ascii="Times New Roman" w:hAnsi="Times New Roman" w:cs="Times New Roman"/>
          <w:lang w:val="en-US"/>
        </w:rPr>
        <w:t xml:space="preserve"> Here I would like to conclude with two challenges Bishara </w:t>
      </w:r>
      <w:r w:rsidR="00607888">
        <w:rPr>
          <w:rFonts w:ascii="Times New Roman" w:hAnsi="Times New Roman" w:cs="Times New Roman"/>
          <w:lang w:val="en-US"/>
        </w:rPr>
        <w:t>raises</w:t>
      </w:r>
      <w:r w:rsidR="008C47F9">
        <w:rPr>
          <w:rFonts w:ascii="Times New Roman" w:hAnsi="Times New Roman" w:cs="Times New Roman"/>
          <w:lang w:val="en-US"/>
        </w:rPr>
        <w:t xml:space="preserve">. </w:t>
      </w:r>
      <w:r w:rsidR="003833F2">
        <w:rPr>
          <w:rFonts w:ascii="Times New Roman" w:hAnsi="Times New Roman" w:cs="Times New Roman"/>
          <w:lang w:val="en-US"/>
        </w:rPr>
        <w:t xml:space="preserve">The first has to do with Israeli acknowledgment of the past. </w:t>
      </w:r>
      <w:r w:rsidR="00D9517F">
        <w:rPr>
          <w:rFonts w:ascii="Times New Roman" w:hAnsi="Times New Roman" w:cs="Times New Roman"/>
          <w:lang w:val="en-US"/>
        </w:rPr>
        <w:t>If settler</w:t>
      </w:r>
      <w:r w:rsidR="003833F2">
        <w:rPr>
          <w:rFonts w:ascii="Times New Roman" w:hAnsi="Times New Roman" w:cs="Times New Roman"/>
          <w:lang w:val="en-US"/>
        </w:rPr>
        <w:t xml:space="preserve"> </w:t>
      </w:r>
      <w:r w:rsidR="00D9517F">
        <w:rPr>
          <w:rFonts w:ascii="Times New Roman" w:hAnsi="Times New Roman" w:cs="Times New Roman"/>
          <w:lang w:val="en-US"/>
        </w:rPr>
        <w:t xml:space="preserve">colonialism relies on the erasure of the </w:t>
      </w:r>
      <w:r w:rsidR="00DB1B20">
        <w:rPr>
          <w:rFonts w:ascii="Times New Roman" w:hAnsi="Times New Roman" w:cs="Times New Roman"/>
          <w:lang w:val="en-US"/>
        </w:rPr>
        <w:t xml:space="preserve">indigenous </w:t>
      </w:r>
      <w:r w:rsidR="00D9517F">
        <w:rPr>
          <w:rFonts w:ascii="Times New Roman" w:hAnsi="Times New Roman" w:cs="Times New Roman"/>
          <w:lang w:val="en-US"/>
        </w:rPr>
        <w:t xml:space="preserve">past, then undoing </w:t>
      </w:r>
      <w:r w:rsidR="00517BAD">
        <w:rPr>
          <w:rFonts w:ascii="Times New Roman" w:hAnsi="Times New Roman" w:cs="Times New Roman"/>
          <w:lang w:val="en-US"/>
        </w:rPr>
        <w:t xml:space="preserve">the settler colonial narrative </w:t>
      </w:r>
      <w:r w:rsidR="00D9517F">
        <w:rPr>
          <w:rFonts w:ascii="Times New Roman" w:hAnsi="Times New Roman" w:cs="Times New Roman"/>
          <w:lang w:val="en-US"/>
        </w:rPr>
        <w:t xml:space="preserve">requires </w:t>
      </w:r>
      <w:r w:rsidR="00517BAD">
        <w:rPr>
          <w:rFonts w:ascii="Times New Roman" w:hAnsi="Times New Roman" w:cs="Times New Roman"/>
          <w:lang w:val="en-US"/>
        </w:rPr>
        <w:t xml:space="preserve">its </w:t>
      </w:r>
      <w:r w:rsidR="008C47F9">
        <w:rPr>
          <w:rFonts w:ascii="Times New Roman" w:hAnsi="Times New Roman" w:cs="Times New Roman"/>
          <w:lang w:val="en-US"/>
        </w:rPr>
        <w:t>acknowledgment</w:t>
      </w:r>
      <w:r w:rsidR="00D9517F">
        <w:rPr>
          <w:rFonts w:ascii="Times New Roman" w:hAnsi="Times New Roman" w:cs="Times New Roman"/>
          <w:lang w:val="en-US"/>
        </w:rPr>
        <w:t>.</w:t>
      </w:r>
      <w:r w:rsidR="003833F2">
        <w:rPr>
          <w:rFonts w:ascii="Times New Roman" w:hAnsi="Times New Roman" w:cs="Times New Roman"/>
          <w:lang w:val="en-US"/>
        </w:rPr>
        <w:t xml:space="preserve"> </w:t>
      </w:r>
      <w:r w:rsidR="00607888">
        <w:rPr>
          <w:rFonts w:ascii="Times New Roman" w:hAnsi="Times New Roman" w:cs="Times New Roman"/>
          <w:lang w:val="en-US"/>
        </w:rPr>
        <w:t>Bishara raises this essential requirement in the opening pages of the book</w:t>
      </w:r>
      <w:r w:rsidR="003833F2">
        <w:rPr>
          <w:rFonts w:ascii="Times New Roman" w:hAnsi="Times New Roman" w:cs="Times New Roman"/>
          <w:lang w:val="en-US"/>
        </w:rPr>
        <w:t xml:space="preserve">. </w:t>
      </w:r>
      <w:r w:rsidR="003833F2" w:rsidRPr="00737128">
        <w:rPr>
          <w:rFonts w:ascii="Times New Roman" w:hAnsi="Times New Roman" w:cs="Times New Roman"/>
          <w:lang w:val="en-US"/>
        </w:rPr>
        <w:t>“Israeli settler colonialism</w:t>
      </w:r>
      <w:r w:rsidR="003833F2">
        <w:rPr>
          <w:rFonts w:ascii="Times New Roman" w:hAnsi="Times New Roman" w:cs="Times New Roman"/>
          <w:lang w:val="en-US"/>
        </w:rPr>
        <w:t>,” he writes, “</w:t>
      </w:r>
      <w:r w:rsidR="003833F2" w:rsidRPr="00737128">
        <w:rPr>
          <w:rFonts w:ascii="Times New Roman" w:hAnsi="Times New Roman" w:cs="Times New Roman"/>
          <w:lang w:val="en-US"/>
        </w:rPr>
        <w:t xml:space="preserve">will never be naturalized, no matter how much time </w:t>
      </w:r>
      <w:r w:rsidR="003833F2" w:rsidRPr="00737128">
        <w:rPr>
          <w:rFonts w:ascii="Times New Roman" w:hAnsi="Times New Roman" w:cs="Times New Roman"/>
          <w:lang w:val="en-US"/>
        </w:rPr>
        <w:lastRenderedPageBreak/>
        <w:t>passes, unless it first recognizes the historic injustice that it has perpetrated against the Palestin</w:t>
      </w:r>
      <w:r w:rsidR="00FE708E">
        <w:rPr>
          <w:rFonts w:ascii="Times New Roman" w:hAnsi="Times New Roman" w:cs="Times New Roman"/>
          <w:lang w:val="en-US"/>
        </w:rPr>
        <w:t>i</w:t>
      </w:r>
      <w:r w:rsidR="003833F2" w:rsidRPr="00737128">
        <w:rPr>
          <w:rFonts w:ascii="Times New Roman" w:hAnsi="Times New Roman" w:cs="Times New Roman"/>
          <w:lang w:val="en-US"/>
        </w:rPr>
        <w:t>an people and acts to redress it.”</w:t>
      </w:r>
      <w:r w:rsidR="003833F2">
        <w:rPr>
          <w:rFonts w:ascii="Times New Roman" w:hAnsi="Times New Roman" w:cs="Times New Roman"/>
          <w:lang w:val="en-US"/>
        </w:rPr>
        <w:t xml:space="preserve"> (p.7). </w:t>
      </w:r>
      <w:r w:rsidR="00B57240">
        <w:rPr>
          <w:rFonts w:ascii="Times New Roman" w:hAnsi="Times New Roman" w:cs="Times New Roman"/>
          <w:lang w:val="en-US"/>
        </w:rPr>
        <w:t>For Bishara</w:t>
      </w:r>
      <w:r w:rsidR="003833F2">
        <w:rPr>
          <w:rFonts w:ascii="Times New Roman" w:hAnsi="Times New Roman" w:cs="Times New Roman"/>
          <w:lang w:val="en-US"/>
        </w:rPr>
        <w:t xml:space="preserve">, Israeli settler colonialism has </w:t>
      </w:r>
      <w:r w:rsidR="00607888">
        <w:rPr>
          <w:rFonts w:ascii="Times New Roman" w:hAnsi="Times New Roman" w:cs="Times New Roman"/>
          <w:lang w:val="en-US"/>
        </w:rPr>
        <w:t xml:space="preserve">consistently </w:t>
      </w:r>
      <w:r w:rsidR="003833F2">
        <w:rPr>
          <w:rFonts w:ascii="Times New Roman" w:hAnsi="Times New Roman" w:cs="Times New Roman"/>
          <w:lang w:val="en-US"/>
        </w:rPr>
        <w:t xml:space="preserve">sought to </w:t>
      </w:r>
      <w:r w:rsidR="00FE708E">
        <w:rPr>
          <w:rFonts w:ascii="Times New Roman" w:hAnsi="Times New Roman" w:cs="Times New Roman"/>
          <w:lang w:val="en-US"/>
        </w:rPr>
        <w:t>naturalize</w:t>
      </w:r>
      <w:r w:rsidR="003833F2">
        <w:rPr>
          <w:rFonts w:ascii="Times New Roman" w:hAnsi="Times New Roman" w:cs="Times New Roman"/>
          <w:lang w:val="en-US"/>
        </w:rPr>
        <w:t xml:space="preserve"> itself</w:t>
      </w:r>
      <w:r w:rsidR="00B57240">
        <w:rPr>
          <w:rFonts w:ascii="Times New Roman" w:hAnsi="Times New Roman" w:cs="Times New Roman"/>
          <w:lang w:val="en-US"/>
        </w:rPr>
        <w:t xml:space="preserve"> through strength</w:t>
      </w:r>
      <w:r w:rsidR="00A66A98">
        <w:rPr>
          <w:rFonts w:ascii="Times New Roman" w:hAnsi="Times New Roman" w:cs="Times New Roman"/>
          <w:lang w:val="en-US"/>
        </w:rPr>
        <w:t>. The only</w:t>
      </w:r>
      <w:r w:rsidR="00724C21">
        <w:rPr>
          <w:rFonts w:ascii="Times New Roman" w:hAnsi="Times New Roman" w:cs="Times New Roman"/>
          <w:lang w:val="en-US"/>
        </w:rPr>
        <w:t xml:space="preserve"> way </w:t>
      </w:r>
      <w:r w:rsidR="00A66A98">
        <w:rPr>
          <w:rFonts w:ascii="Times New Roman" w:hAnsi="Times New Roman" w:cs="Times New Roman"/>
          <w:lang w:val="en-US"/>
        </w:rPr>
        <w:t xml:space="preserve">Israeli Jews </w:t>
      </w:r>
      <w:r w:rsidR="00517BAD">
        <w:rPr>
          <w:rFonts w:ascii="Times New Roman" w:hAnsi="Times New Roman" w:cs="Times New Roman"/>
          <w:lang w:val="en-US"/>
        </w:rPr>
        <w:t>can "become natives</w:t>
      </w:r>
      <w:r w:rsidR="00724C21">
        <w:rPr>
          <w:rFonts w:ascii="Times New Roman" w:hAnsi="Times New Roman" w:cs="Times New Roman"/>
          <w:lang w:val="en-US"/>
        </w:rPr>
        <w:t xml:space="preserve">," however, is </w:t>
      </w:r>
      <w:r w:rsidR="00A66A98">
        <w:rPr>
          <w:rFonts w:ascii="Times New Roman" w:hAnsi="Times New Roman" w:cs="Times New Roman"/>
          <w:lang w:val="en-US"/>
        </w:rPr>
        <w:t xml:space="preserve">through </w:t>
      </w:r>
      <w:r w:rsidR="00724C21">
        <w:rPr>
          <w:rFonts w:ascii="Times New Roman" w:hAnsi="Times New Roman" w:cs="Times New Roman"/>
          <w:lang w:val="en-US"/>
        </w:rPr>
        <w:t>justice</w:t>
      </w:r>
      <w:r w:rsidR="00FE708E">
        <w:rPr>
          <w:rFonts w:ascii="Times New Roman" w:hAnsi="Times New Roman" w:cs="Times New Roman"/>
          <w:lang w:val="en-US"/>
        </w:rPr>
        <w:t xml:space="preserve">. </w:t>
      </w:r>
      <w:r>
        <w:rPr>
          <w:rFonts w:ascii="Times New Roman" w:hAnsi="Times New Roman" w:cs="Times New Roman"/>
          <w:lang w:val="en-US"/>
        </w:rPr>
        <w:t xml:space="preserve">What kind of justice does Bishara have in mind? </w:t>
      </w:r>
      <w:r w:rsidR="008C47F9">
        <w:rPr>
          <w:rFonts w:ascii="Times New Roman" w:hAnsi="Times New Roman" w:cs="Times New Roman"/>
          <w:lang w:val="en-US"/>
        </w:rPr>
        <w:t>In his comment on recognizing and redressing historical injustice, h</w:t>
      </w:r>
      <w:r>
        <w:rPr>
          <w:rFonts w:ascii="Times New Roman" w:hAnsi="Times New Roman" w:cs="Times New Roman"/>
          <w:lang w:val="en-US"/>
        </w:rPr>
        <w:t xml:space="preserve">e </w:t>
      </w:r>
      <w:r w:rsidR="00FE708E">
        <w:rPr>
          <w:rFonts w:ascii="Times New Roman" w:hAnsi="Times New Roman" w:cs="Times New Roman"/>
          <w:lang w:val="en-US"/>
        </w:rPr>
        <w:t>allude</w:t>
      </w:r>
      <w:r w:rsidR="008C47F9">
        <w:rPr>
          <w:rFonts w:ascii="Times New Roman" w:hAnsi="Times New Roman" w:cs="Times New Roman"/>
          <w:lang w:val="en-US"/>
        </w:rPr>
        <w:t>s</w:t>
      </w:r>
      <w:r w:rsidR="00FE708E">
        <w:rPr>
          <w:rFonts w:ascii="Times New Roman" w:hAnsi="Times New Roman" w:cs="Times New Roman"/>
          <w:lang w:val="en-US"/>
        </w:rPr>
        <w:t xml:space="preserve"> to transitional justice</w:t>
      </w:r>
      <w:r w:rsidR="001C6268">
        <w:rPr>
          <w:rFonts w:ascii="Times New Roman" w:hAnsi="Times New Roman" w:cs="Times New Roman"/>
          <w:lang w:val="en-US"/>
        </w:rPr>
        <w:t xml:space="preserve"> </w:t>
      </w:r>
      <w:r>
        <w:rPr>
          <w:rFonts w:ascii="Times New Roman" w:hAnsi="Times New Roman" w:cs="Times New Roman"/>
          <w:lang w:val="en-US"/>
        </w:rPr>
        <w:t>without</w:t>
      </w:r>
      <w:r w:rsidR="001C6268">
        <w:rPr>
          <w:rFonts w:ascii="Times New Roman" w:hAnsi="Times New Roman" w:cs="Times New Roman"/>
          <w:lang w:val="en-US"/>
        </w:rPr>
        <w:t xml:space="preserve"> </w:t>
      </w:r>
      <w:r w:rsidR="008C47F9">
        <w:rPr>
          <w:rFonts w:ascii="Times New Roman" w:hAnsi="Times New Roman" w:cs="Times New Roman"/>
          <w:lang w:val="en-US"/>
        </w:rPr>
        <w:t>saying</w:t>
      </w:r>
      <w:r w:rsidR="001C6268">
        <w:rPr>
          <w:rFonts w:ascii="Times New Roman" w:hAnsi="Times New Roman" w:cs="Times New Roman"/>
          <w:lang w:val="en-US"/>
        </w:rPr>
        <w:t xml:space="preserve"> </w:t>
      </w:r>
      <w:r w:rsidR="008C47F9">
        <w:rPr>
          <w:rFonts w:ascii="Times New Roman" w:hAnsi="Times New Roman" w:cs="Times New Roman"/>
          <w:lang w:val="en-US"/>
        </w:rPr>
        <w:t>so</w:t>
      </w:r>
      <w:r w:rsidR="001C6268">
        <w:rPr>
          <w:rFonts w:ascii="Times New Roman" w:hAnsi="Times New Roman" w:cs="Times New Roman"/>
          <w:lang w:val="en-US"/>
        </w:rPr>
        <w:t xml:space="preserve"> </w:t>
      </w:r>
      <w:r w:rsidR="00724C21">
        <w:rPr>
          <w:rFonts w:ascii="Times New Roman" w:hAnsi="Times New Roman" w:cs="Times New Roman"/>
          <w:lang w:val="en-US"/>
        </w:rPr>
        <w:t>explicitly</w:t>
      </w:r>
      <w:r w:rsidR="001C6268">
        <w:rPr>
          <w:rFonts w:ascii="Times New Roman" w:hAnsi="Times New Roman" w:cs="Times New Roman"/>
          <w:lang w:val="en-US"/>
        </w:rPr>
        <w:t xml:space="preserve">. The allusion </w:t>
      </w:r>
      <w:r w:rsidR="00607888">
        <w:rPr>
          <w:rFonts w:ascii="Times New Roman" w:hAnsi="Times New Roman" w:cs="Times New Roman"/>
          <w:lang w:val="en-US"/>
        </w:rPr>
        <w:t xml:space="preserve">appears in other parts of the book: </w:t>
      </w:r>
      <w:r w:rsidR="00724C21">
        <w:rPr>
          <w:rFonts w:ascii="Times New Roman" w:hAnsi="Times New Roman" w:cs="Times New Roman"/>
          <w:lang w:val="en-US"/>
        </w:rPr>
        <w:t xml:space="preserve">in </w:t>
      </w:r>
      <w:r w:rsidR="00607888">
        <w:rPr>
          <w:rFonts w:ascii="Times New Roman" w:hAnsi="Times New Roman" w:cs="Times New Roman"/>
          <w:lang w:val="en-US"/>
        </w:rPr>
        <w:t xml:space="preserve">its </w:t>
      </w:r>
      <w:r w:rsidR="007A7D2F">
        <w:rPr>
          <w:rFonts w:ascii="Times New Roman" w:hAnsi="Times New Roman" w:cs="Times New Roman"/>
          <w:lang w:val="en-US"/>
        </w:rPr>
        <w:t xml:space="preserve">subtitle </w:t>
      </w:r>
      <w:r w:rsidR="00607888">
        <w:rPr>
          <w:rFonts w:ascii="Times New Roman" w:hAnsi="Times New Roman" w:cs="Times New Roman"/>
          <w:lang w:val="en-US"/>
        </w:rPr>
        <w:t>(</w:t>
      </w:r>
      <w:r w:rsidR="00FE708E" w:rsidRPr="00737128">
        <w:rPr>
          <w:rFonts w:ascii="Times New Roman" w:hAnsi="Times New Roman" w:cs="Times New Roman"/>
          <w:lang w:val="en-US"/>
        </w:rPr>
        <w:t>“truth and justice”</w:t>
      </w:r>
      <w:r w:rsidR="00607888">
        <w:rPr>
          <w:rFonts w:ascii="Times New Roman" w:hAnsi="Times New Roman" w:cs="Times New Roman"/>
          <w:lang w:val="en-US"/>
        </w:rPr>
        <w:t>), in</w:t>
      </w:r>
      <w:r w:rsidR="007A7D2F">
        <w:rPr>
          <w:rFonts w:ascii="Times New Roman" w:hAnsi="Times New Roman" w:cs="Times New Roman"/>
          <w:lang w:val="en-US"/>
        </w:rPr>
        <w:t xml:space="preserve"> </w:t>
      </w:r>
      <w:r w:rsidR="008C47F9">
        <w:rPr>
          <w:rFonts w:ascii="Times New Roman" w:hAnsi="Times New Roman" w:cs="Times New Roman"/>
          <w:lang w:val="en-US"/>
        </w:rPr>
        <w:t>Bishara’s</w:t>
      </w:r>
      <w:r w:rsidR="007A7D2F">
        <w:rPr>
          <w:rFonts w:ascii="Times New Roman" w:hAnsi="Times New Roman" w:cs="Times New Roman"/>
          <w:lang w:val="en-US"/>
        </w:rPr>
        <w:t xml:space="preserve"> </w:t>
      </w:r>
      <w:r w:rsidR="00607888">
        <w:rPr>
          <w:rFonts w:ascii="Times New Roman" w:hAnsi="Times New Roman" w:cs="Times New Roman"/>
          <w:lang w:val="en-US"/>
        </w:rPr>
        <w:t xml:space="preserve">unwavering </w:t>
      </w:r>
      <w:r w:rsidR="007A7D2F">
        <w:rPr>
          <w:rFonts w:ascii="Times New Roman" w:hAnsi="Times New Roman" w:cs="Times New Roman"/>
          <w:lang w:val="en-US"/>
        </w:rPr>
        <w:t>commitment to democracy</w:t>
      </w:r>
      <w:r w:rsidR="001C6268">
        <w:rPr>
          <w:rFonts w:ascii="Times New Roman" w:hAnsi="Times New Roman" w:cs="Times New Roman"/>
          <w:lang w:val="en-US"/>
        </w:rPr>
        <w:t xml:space="preserve">, and </w:t>
      </w:r>
      <w:r w:rsidR="00607888">
        <w:rPr>
          <w:rFonts w:ascii="Times New Roman" w:hAnsi="Times New Roman" w:cs="Times New Roman"/>
          <w:lang w:val="en-US"/>
        </w:rPr>
        <w:t xml:space="preserve">in </w:t>
      </w:r>
      <w:r w:rsidR="001C6268">
        <w:rPr>
          <w:rFonts w:ascii="Times New Roman" w:hAnsi="Times New Roman" w:cs="Times New Roman"/>
          <w:lang w:val="en-US"/>
        </w:rPr>
        <w:t xml:space="preserve">his claim that </w:t>
      </w:r>
      <w:r w:rsidR="007A7D2F">
        <w:rPr>
          <w:rFonts w:ascii="Times New Roman" w:hAnsi="Times New Roman" w:cs="Times New Roman"/>
          <w:lang w:val="en-US"/>
        </w:rPr>
        <w:t xml:space="preserve">there can </w:t>
      </w:r>
      <w:r w:rsidR="007A7D2F" w:rsidRPr="00737128">
        <w:rPr>
          <w:rFonts w:ascii="Times New Roman" w:hAnsi="Times New Roman" w:cs="Times New Roman"/>
          <w:lang w:val="en-US"/>
        </w:rPr>
        <w:t xml:space="preserve">be no absolute justice </w:t>
      </w:r>
      <w:r w:rsidR="007A7D2F">
        <w:rPr>
          <w:rFonts w:ascii="Times New Roman" w:hAnsi="Times New Roman" w:cs="Times New Roman"/>
          <w:lang w:val="en-US"/>
        </w:rPr>
        <w:t>in Palestine/Israel</w:t>
      </w:r>
      <w:r w:rsidR="001C6268">
        <w:rPr>
          <w:rFonts w:ascii="Times New Roman" w:hAnsi="Times New Roman" w:cs="Times New Roman"/>
          <w:lang w:val="en-US"/>
        </w:rPr>
        <w:t xml:space="preserve"> because</w:t>
      </w:r>
      <w:r w:rsidR="007A7D2F" w:rsidRPr="00737128">
        <w:rPr>
          <w:rFonts w:ascii="Times New Roman" w:hAnsi="Times New Roman" w:cs="Times New Roman"/>
          <w:lang w:val="en-US"/>
        </w:rPr>
        <w:t xml:space="preserve"> absolute justice means turning back the clock</w:t>
      </w:r>
      <w:r w:rsidR="007A7D2F">
        <w:rPr>
          <w:rFonts w:ascii="Times New Roman" w:hAnsi="Times New Roman" w:cs="Times New Roman"/>
          <w:lang w:val="en-US"/>
        </w:rPr>
        <w:t>, which is impossible</w:t>
      </w:r>
      <w:r>
        <w:rPr>
          <w:rFonts w:ascii="Times New Roman" w:hAnsi="Times New Roman" w:cs="Times New Roman"/>
          <w:lang w:val="en-US"/>
        </w:rPr>
        <w:t xml:space="preserve"> </w:t>
      </w:r>
      <w:r w:rsidRPr="00737128">
        <w:rPr>
          <w:rFonts w:ascii="Times New Roman" w:hAnsi="Times New Roman" w:cs="Times New Roman"/>
          <w:lang w:val="en-US"/>
        </w:rPr>
        <w:t>(p.8)</w:t>
      </w:r>
      <w:r w:rsidR="007A7D2F">
        <w:rPr>
          <w:rFonts w:ascii="Times New Roman" w:hAnsi="Times New Roman" w:cs="Times New Roman"/>
          <w:lang w:val="en-US"/>
        </w:rPr>
        <w:t>. What one is left</w:t>
      </w:r>
      <w:r w:rsidR="001C6268">
        <w:rPr>
          <w:rFonts w:ascii="Times New Roman" w:hAnsi="Times New Roman" w:cs="Times New Roman"/>
          <w:lang w:val="en-US"/>
        </w:rPr>
        <w:t xml:space="preserve"> </w:t>
      </w:r>
      <w:r w:rsidR="009B3804">
        <w:rPr>
          <w:rFonts w:ascii="Times New Roman" w:hAnsi="Times New Roman" w:cs="Times New Roman"/>
          <w:lang w:val="en-US"/>
        </w:rPr>
        <w:t xml:space="preserve">with </w:t>
      </w:r>
      <w:r w:rsidR="007A7D2F">
        <w:rPr>
          <w:rFonts w:ascii="Times New Roman" w:hAnsi="Times New Roman" w:cs="Times New Roman"/>
          <w:lang w:val="en-US"/>
        </w:rPr>
        <w:t xml:space="preserve">is </w:t>
      </w:r>
      <w:r w:rsidR="00607888">
        <w:rPr>
          <w:rFonts w:ascii="Times New Roman" w:hAnsi="Times New Roman" w:cs="Times New Roman"/>
          <w:lang w:val="en-US"/>
        </w:rPr>
        <w:t xml:space="preserve">a </w:t>
      </w:r>
      <w:r w:rsidR="007A7D2F">
        <w:rPr>
          <w:rFonts w:ascii="Times New Roman" w:hAnsi="Times New Roman" w:cs="Times New Roman"/>
          <w:lang w:val="en-US"/>
        </w:rPr>
        <w:t>“dealing with the past</w:t>
      </w:r>
      <w:r w:rsidR="001C6268">
        <w:rPr>
          <w:rFonts w:ascii="Times New Roman" w:hAnsi="Times New Roman" w:cs="Times New Roman"/>
          <w:lang w:val="en-US"/>
        </w:rPr>
        <w:t>.</w:t>
      </w:r>
      <w:r w:rsidR="007A7D2F">
        <w:rPr>
          <w:rFonts w:ascii="Times New Roman" w:hAnsi="Times New Roman" w:cs="Times New Roman"/>
          <w:lang w:val="en-US"/>
        </w:rPr>
        <w:t xml:space="preserve">” </w:t>
      </w:r>
    </w:p>
    <w:p w14:paraId="7AA16217" w14:textId="77777777" w:rsidR="00682823" w:rsidRDefault="00682823" w:rsidP="001C6268">
      <w:pPr>
        <w:spacing w:line="276" w:lineRule="auto"/>
        <w:jc w:val="both"/>
        <w:rPr>
          <w:rFonts w:ascii="Times New Roman" w:hAnsi="Times New Roman" w:cs="Times New Roman"/>
          <w:lang w:val="en-US"/>
        </w:rPr>
      </w:pPr>
    </w:p>
    <w:p w14:paraId="28AAEFA7" w14:textId="51508B6C" w:rsidR="001C6268" w:rsidRPr="00737128" w:rsidRDefault="009F7A83" w:rsidP="001C6268">
      <w:pPr>
        <w:spacing w:line="276" w:lineRule="auto"/>
        <w:jc w:val="both"/>
        <w:rPr>
          <w:rFonts w:ascii="Times New Roman" w:hAnsi="Times New Roman" w:cs="Times New Roman"/>
          <w:lang w:val="en-US"/>
        </w:rPr>
      </w:pPr>
      <w:r>
        <w:rPr>
          <w:rFonts w:ascii="Times New Roman" w:hAnsi="Times New Roman" w:cs="Times New Roman"/>
          <w:lang w:val="en-US"/>
        </w:rPr>
        <w:t>Other cases of</w:t>
      </w:r>
      <w:r w:rsidRPr="00737128">
        <w:rPr>
          <w:rFonts w:ascii="Times New Roman" w:hAnsi="Times New Roman" w:cs="Times New Roman"/>
          <w:lang w:val="en-US"/>
        </w:rPr>
        <w:t xml:space="preserve"> settler</w:t>
      </w:r>
      <w:r>
        <w:rPr>
          <w:rFonts w:ascii="Times New Roman" w:hAnsi="Times New Roman" w:cs="Times New Roman"/>
          <w:lang w:val="en-US"/>
        </w:rPr>
        <w:t xml:space="preserve"> </w:t>
      </w:r>
      <w:r w:rsidRPr="00737128">
        <w:rPr>
          <w:rFonts w:ascii="Times New Roman" w:hAnsi="Times New Roman" w:cs="Times New Roman"/>
          <w:lang w:val="en-US"/>
        </w:rPr>
        <w:t>colonial</w:t>
      </w:r>
      <w:r>
        <w:rPr>
          <w:rFonts w:ascii="Times New Roman" w:hAnsi="Times New Roman" w:cs="Times New Roman"/>
          <w:lang w:val="en-US"/>
        </w:rPr>
        <w:t>ism and apartheid</w:t>
      </w:r>
      <w:r w:rsidR="00BB6B00">
        <w:rPr>
          <w:rFonts w:ascii="Times New Roman" w:hAnsi="Times New Roman" w:cs="Times New Roman"/>
          <w:lang w:val="en-US"/>
        </w:rPr>
        <w:t xml:space="preserve"> (e.g., South Africa, Australia, New Zealand, Canada)</w:t>
      </w:r>
      <w:r>
        <w:rPr>
          <w:rFonts w:ascii="Times New Roman" w:hAnsi="Times New Roman" w:cs="Times New Roman"/>
          <w:lang w:val="en-US"/>
        </w:rPr>
        <w:t xml:space="preserve"> </w:t>
      </w:r>
      <w:r w:rsidR="007570E3">
        <w:rPr>
          <w:rFonts w:ascii="Times New Roman" w:hAnsi="Times New Roman" w:cs="Times New Roman"/>
          <w:lang w:val="en-US"/>
        </w:rPr>
        <w:t>have</w:t>
      </w:r>
      <w:r w:rsidR="00607888">
        <w:rPr>
          <w:rFonts w:ascii="Times New Roman" w:hAnsi="Times New Roman" w:cs="Times New Roman"/>
          <w:lang w:val="en-US"/>
        </w:rPr>
        <w:t xml:space="preserve"> faced</w:t>
      </w:r>
      <w:r w:rsidR="007570E3">
        <w:rPr>
          <w:rFonts w:ascii="Times New Roman" w:hAnsi="Times New Roman" w:cs="Times New Roman"/>
          <w:lang w:val="en-US"/>
        </w:rPr>
        <w:t xml:space="preserve"> (and are still facing) the </w:t>
      </w:r>
      <w:r w:rsidR="00807267">
        <w:rPr>
          <w:rFonts w:ascii="Times New Roman" w:hAnsi="Times New Roman" w:cs="Times New Roman"/>
          <w:lang w:val="en-US"/>
        </w:rPr>
        <w:t xml:space="preserve">need to deal with the past, </w:t>
      </w:r>
      <w:r>
        <w:rPr>
          <w:rFonts w:ascii="Times New Roman" w:hAnsi="Times New Roman" w:cs="Times New Roman"/>
          <w:lang w:val="en-US"/>
        </w:rPr>
        <w:t>whether it be in the form of apologies, truth commissions, reparations, and other</w:t>
      </w:r>
      <w:r w:rsidR="00A66A98">
        <w:rPr>
          <w:rFonts w:ascii="Times New Roman" w:hAnsi="Times New Roman" w:cs="Times New Roman"/>
          <w:lang w:val="en-US"/>
        </w:rPr>
        <w:t xml:space="preserve"> </w:t>
      </w:r>
      <w:r w:rsidR="00517BAD">
        <w:rPr>
          <w:rFonts w:ascii="Times New Roman" w:hAnsi="Times New Roman" w:cs="Times New Roman"/>
          <w:lang w:val="en-US"/>
        </w:rPr>
        <w:t>mechanisms</w:t>
      </w:r>
      <w:r w:rsidR="00A66A98">
        <w:rPr>
          <w:rFonts w:ascii="Times New Roman" w:hAnsi="Times New Roman" w:cs="Times New Roman"/>
          <w:lang w:val="en-US"/>
        </w:rPr>
        <w:t>.</w:t>
      </w:r>
      <w:r>
        <w:rPr>
          <w:rFonts w:ascii="Times New Roman" w:hAnsi="Times New Roman" w:cs="Times New Roman"/>
          <w:lang w:val="en-US"/>
        </w:rPr>
        <w:t xml:space="preserve"> </w:t>
      </w:r>
      <w:r w:rsidR="008C47F9">
        <w:rPr>
          <w:rFonts w:ascii="Times New Roman" w:hAnsi="Times New Roman" w:cs="Times New Roman"/>
          <w:lang w:val="en-US"/>
        </w:rPr>
        <w:t xml:space="preserve">What can Palestinians learn from these cases as they devise their demands for justice? </w:t>
      </w:r>
      <w:r w:rsidR="00807267">
        <w:rPr>
          <w:rFonts w:ascii="Times New Roman" w:hAnsi="Times New Roman" w:cs="Times New Roman"/>
          <w:lang w:val="en-US"/>
        </w:rPr>
        <w:t>D</w:t>
      </w:r>
      <w:r w:rsidR="00F91FDB">
        <w:rPr>
          <w:rFonts w:ascii="Times New Roman" w:hAnsi="Times New Roman" w:cs="Times New Roman"/>
          <w:lang w:val="en-US"/>
        </w:rPr>
        <w:t>emands to deal with the past</w:t>
      </w:r>
      <w:r w:rsidR="00807267">
        <w:rPr>
          <w:rFonts w:ascii="Times New Roman" w:hAnsi="Times New Roman" w:cs="Times New Roman"/>
          <w:lang w:val="en-US"/>
        </w:rPr>
        <w:t>, Nadim Rouhana has argued,</w:t>
      </w:r>
      <w:r w:rsidR="00F91FDB">
        <w:rPr>
          <w:rFonts w:ascii="Times New Roman" w:hAnsi="Times New Roman" w:cs="Times New Roman"/>
          <w:lang w:val="en-US"/>
        </w:rPr>
        <w:t xml:space="preserve"> can be put at the service of a larger project of decolonization </w:t>
      </w:r>
      <w:r w:rsidR="00F91FDB">
        <w:rPr>
          <w:rFonts w:ascii="Times New Roman" w:hAnsi="Times New Roman" w:cs="Times New Roman"/>
          <w:lang w:val="en-US"/>
        </w:rPr>
        <w:fldChar w:fldCharType="begin"/>
      </w:r>
      <w:r w:rsidR="00ED3236">
        <w:rPr>
          <w:rFonts w:ascii="Times New Roman" w:hAnsi="Times New Roman" w:cs="Times New Roman"/>
          <w:lang w:val="en-US"/>
        </w:rPr>
        <w:instrText xml:space="preserve"> ADDIN ZOTERO_ITEM CSL_CITATION {"citationID":"7jM0soxY","properties":{"formattedCitation":"(Bashir, 2016; Rouhana, 2017)","plainCitation":"(Bashir, 2016; Rouhana, 2017)","noteIndex":0},"citationItems":[{"id":123,"uris":["http://zotero.org/users/3444297/items/D8GUVK2A"],"itemData":{"id":123,"type":"article-journal","container-title":"Middle East Journal","issue":"4","page":"560-578","title":"The Strengths and weaknesses of integrative solutions for the Israeli-Palestinian conflict","volume":"70","author":[{"family":"Bashir","given":"Bashir"}],"issued":{"date-parts":[["2016"]]}}},{"id":135,"uris":["http://zotero.org/users/3444297/items/4PT37SHD"],"itemData":{"id":135,"type":"article-journal","container-title":"Ethnic and Racial Studies","DOI":"DOI: 10.1080/01419870.2017.1324999","title":"Decolonization as reconciliation: rethinking the national conflict paradigm in the Israeli-Palestinian conflict","author":[{"family":"Rouhana","given":"Nadim"}],"issued":{"date-parts":[["2017"]]}}}],"schema":"https://github.com/citation-style-language/schema/raw/master/csl-citation.json"} </w:instrText>
      </w:r>
      <w:r w:rsidR="00F91FDB">
        <w:rPr>
          <w:rFonts w:ascii="Times New Roman" w:hAnsi="Times New Roman" w:cs="Times New Roman"/>
          <w:lang w:val="en-US"/>
        </w:rPr>
        <w:fldChar w:fldCharType="separate"/>
      </w:r>
      <w:r w:rsidR="00ED3236">
        <w:rPr>
          <w:rFonts w:ascii="Times New Roman" w:hAnsi="Times New Roman" w:cs="Times New Roman"/>
          <w:lang w:val="en-US"/>
        </w:rPr>
        <w:t>in Palestine/Israel (Rouhana, 2017)</w:t>
      </w:r>
      <w:r w:rsidR="00F91FDB">
        <w:rPr>
          <w:rFonts w:ascii="Times New Roman" w:hAnsi="Times New Roman" w:cs="Times New Roman"/>
          <w:lang w:val="en-US"/>
        </w:rPr>
        <w:fldChar w:fldCharType="end"/>
      </w:r>
      <w:r w:rsidR="00F91FDB">
        <w:rPr>
          <w:rFonts w:ascii="Times New Roman" w:hAnsi="Times New Roman" w:cs="Times New Roman"/>
          <w:lang w:val="en-US"/>
        </w:rPr>
        <w:t xml:space="preserve">, but the cases </w:t>
      </w:r>
      <w:r w:rsidR="008C47F9">
        <w:rPr>
          <w:rFonts w:ascii="Times New Roman" w:hAnsi="Times New Roman" w:cs="Times New Roman"/>
          <w:lang w:val="en-US"/>
        </w:rPr>
        <w:t xml:space="preserve">mentioned above also </w:t>
      </w:r>
      <w:r w:rsidR="00807267">
        <w:rPr>
          <w:rFonts w:ascii="Times New Roman" w:hAnsi="Times New Roman" w:cs="Times New Roman"/>
          <w:lang w:val="en-US"/>
        </w:rPr>
        <w:t xml:space="preserve">point out </w:t>
      </w:r>
      <w:r w:rsidR="008C47F9">
        <w:rPr>
          <w:rFonts w:ascii="Times New Roman" w:hAnsi="Times New Roman" w:cs="Times New Roman"/>
          <w:lang w:val="en-US"/>
        </w:rPr>
        <w:t>the limits of transitional justice</w:t>
      </w:r>
      <w:r w:rsidR="00B35A4B">
        <w:rPr>
          <w:rFonts w:ascii="Times New Roman" w:hAnsi="Times New Roman" w:cs="Times New Roman"/>
          <w:lang w:val="en-US"/>
        </w:rPr>
        <w:t xml:space="preserve"> in achieving this goal</w:t>
      </w:r>
      <w:r w:rsidR="00ED0A84">
        <w:rPr>
          <w:rFonts w:ascii="Times New Roman" w:hAnsi="Times New Roman" w:cs="Times New Roman"/>
          <w:lang w:val="en-US"/>
        </w:rPr>
        <w:t xml:space="preserve"> (Khoury, 2021)</w:t>
      </w:r>
      <w:r w:rsidR="00B35A4B">
        <w:rPr>
          <w:rFonts w:ascii="Times New Roman" w:hAnsi="Times New Roman" w:cs="Times New Roman"/>
          <w:lang w:val="en-US"/>
        </w:rPr>
        <w:t xml:space="preserve">. In </w:t>
      </w:r>
      <w:r w:rsidR="00807267">
        <w:rPr>
          <w:rFonts w:ascii="Times New Roman" w:hAnsi="Times New Roman" w:cs="Times New Roman"/>
          <w:lang w:val="en-US"/>
        </w:rPr>
        <w:t>the case of Australia</w:t>
      </w:r>
      <w:r w:rsidR="00B35A4B">
        <w:rPr>
          <w:rFonts w:ascii="Times New Roman" w:hAnsi="Times New Roman" w:cs="Times New Roman"/>
          <w:lang w:val="en-US"/>
        </w:rPr>
        <w:t xml:space="preserve">, transitional justice </w:t>
      </w:r>
      <w:r w:rsidR="00807267">
        <w:rPr>
          <w:rFonts w:ascii="Times New Roman" w:hAnsi="Times New Roman" w:cs="Times New Roman"/>
          <w:lang w:val="en-US"/>
        </w:rPr>
        <w:t xml:space="preserve">has been used in radically different ways by the state and indigenous activists. The first uses it to put the past aside and move on, whereas the latter use it to connect past and present injustices </w:t>
      </w:r>
      <w:r w:rsidR="009C4FB1">
        <w:rPr>
          <w:rFonts w:ascii="Times New Roman" w:hAnsi="Times New Roman" w:cs="Times New Roman"/>
          <w:lang w:val="en-US"/>
        </w:rPr>
        <w:fldChar w:fldCharType="begin"/>
      </w:r>
      <w:r w:rsidR="003C6FA7">
        <w:rPr>
          <w:rFonts w:ascii="Times New Roman" w:hAnsi="Times New Roman" w:cs="Times New Roman"/>
          <w:lang w:val="en-US"/>
        </w:rPr>
        <w:instrText xml:space="preserve"> ADDIN ZOTERO_ITEM CSL_CITATION {"citationID":"eLE5Yn7O","properties":{"formattedCitation":"(Maddison, 2019; Khoury, 2021)","plainCitation":"(Maddison, 2019; Khoury, 2021)","noteIndex":0},"citationItems":[{"id":379,"uris":["http://zotero.org/users/3444297/items/YMPRZQQS"],"itemData":{"id":379,"type":"article-journal","abstract":"Settler colonial societies provide particular challenges for the instantiation of memory policy since the settler-colonial project was driven by a logic requiring the ‘elimination’ of Indigenous peoples and their time. This very fact challenges the legitimacy of the colonial mission for a better way of life and feeds the tensions at the very core of memory policies in these societies in coming to terms with the past. Focusing on contemporary Australia, this article first examines the challenges inherent to memory policy in settler colonial societies before reviewing three attempts at administering memory for future coexistence. This approach highlights the way public policies of memory can result in formal procedures rather than in historical narratives. This recognition of the ongoing contested nature of the settler colonial project leads to the suggestion for a different, more agonistic orientation to memory policy that is predicated on the persistence of this conflictual dynamic rather than on its resolution.","ISSN":"0891-4486","language":"English","note":"publisher: SPRINGER","source":"minerva-access.unimelb.edu.au","title":"The Limits of the Administration of Memory in Settler Colonial Societies: the Australian Case","title-short":"The Limits of the Administration of Memory in Settler Colonial Societies","URL":"http://hdl.handle.net/11343/292087","author":[{"family":"Maddison","given":"S."}],"accessed":{"date-parts":[["2023",1,14]]},"issued":{"date-parts":[["2019",6,1]]}}},{"id":396,"uris":["http://zotero.org/users/3444297/items/ZMWUVAPZ"],"itemData":{"id":396,"type":"chapter","container-title":"Rethinking Statehood in Palestine: Self-Determination and Decolonization beyond Partition","event-place":"Berkeley","page":"153–172","publisher":"University of California Press","publisher-place":"Berkeley","title":"Transitional Justice in Palestine/Israel: Whose justice? Which transition?","author":[{"family":"Khoury","given":"Nadim"}],"issued":{"date-parts":[["2021"]]}}}],"schema":"https://github.com/citation-style-language/schema/raw/master/csl-citation.json"} </w:instrText>
      </w:r>
      <w:r w:rsidR="009C4FB1">
        <w:rPr>
          <w:rFonts w:ascii="Times New Roman" w:hAnsi="Times New Roman" w:cs="Times New Roman"/>
          <w:lang w:val="en-US"/>
        </w:rPr>
        <w:fldChar w:fldCharType="separate"/>
      </w:r>
      <w:r w:rsidR="003C6FA7">
        <w:rPr>
          <w:rFonts w:ascii="Times New Roman" w:hAnsi="Times New Roman" w:cs="Times New Roman"/>
          <w:noProof/>
          <w:lang w:val="en-US"/>
        </w:rPr>
        <w:t>(Maddison, 2019)</w:t>
      </w:r>
      <w:r w:rsidR="009C4FB1">
        <w:rPr>
          <w:rFonts w:ascii="Times New Roman" w:hAnsi="Times New Roman" w:cs="Times New Roman"/>
          <w:lang w:val="en-US"/>
        </w:rPr>
        <w:fldChar w:fldCharType="end"/>
      </w:r>
      <w:r w:rsidR="00B35A4B">
        <w:rPr>
          <w:rFonts w:ascii="Times New Roman" w:hAnsi="Times New Roman" w:cs="Times New Roman"/>
          <w:lang w:val="en-US"/>
        </w:rPr>
        <w:t>.</w:t>
      </w:r>
      <w:r w:rsidR="00767E42">
        <w:rPr>
          <w:rFonts w:ascii="Times New Roman" w:hAnsi="Times New Roman" w:cs="Times New Roman"/>
          <w:lang w:val="en-US"/>
        </w:rPr>
        <w:t xml:space="preserve"> In the case of South Africa, </w:t>
      </w:r>
      <w:r w:rsidR="006401E5">
        <w:rPr>
          <w:rFonts w:ascii="Times New Roman" w:hAnsi="Times New Roman" w:cs="Times New Roman"/>
          <w:lang w:val="en-US"/>
        </w:rPr>
        <w:t xml:space="preserve">moreover, </w:t>
      </w:r>
      <w:r w:rsidR="00807267">
        <w:rPr>
          <w:rFonts w:ascii="Times New Roman" w:hAnsi="Times New Roman" w:cs="Times New Roman"/>
          <w:lang w:val="en-US"/>
        </w:rPr>
        <w:t>transitional justice</w:t>
      </w:r>
      <w:r w:rsidR="00767E42">
        <w:rPr>
          <w:rFonts w:ascii="Times New Roman" w:hAnsi="Times New Roman" w:cs="Times New Roman"/>
          <w:lang w:val="en-US"/>
        </w:rPr>
        <w:t xml:space="preserve"> </w:t>
      </w:r>
      <w:r w:rsidR="006401E5">
        <w:rPr>
          <w:rFonts w:ascii="Times New Roman" w:hAnsi="Times New Roman" w:cs="Times New Roman"/>
          <w:lang w:val="en-US"/>
        </w:rPr>
        <w:t>might have been successful in</w:t>
      </w:r>
      <w:r w:rsidR="00767E42">
        <w:rPr>
          <w:rFonts w:ascii="Times New Roman" w:hAnsi="Times New Roman" w:cs="Times New Roman"/>
          <w:lang w:val="en-US"/>
        </w:rPr>
        <w:t xml:space="preserve"> shed</w:t>
      </w:r>
      <w:r w:rsidR="006401E5">
        <w:rPr>
          <w:rFonts w:ascii="Times New Roman" w:hAnsi="Times New Roman" w:cs="Times New Roman"/>
          <w:lang w:val="en-US"/>
        </w:rPr>
        <w:t>ding</w:t>
      </w:r>
      <w:r w:rsidR="00767E42">
        <w:rPr>
          <w:rFonts w:ascii="Times New Roman" w:hAnsi="Times New Roman" w:cs="Times New Roman"/>
          <w:lang w:val="en-US"/>
        </w:rPr>
        <w:t xml:space="preserve"> light on the history of apartheid</w:t>
      </w:r>
      <w:r w:rsidR="00807267">
        <w:rPr>
          <w:rFonts w:ascii="Times New Roman" w:hAnsi="Times New Roman" w:cs="Times New Roman"/>
          <w:lang w:val="en-US"/>
        </w:rPr>
        <w:t>. However, it has o</w:t>
      </w:r>
      <w:r w:rsidR="009C4FB1">
        <w:rPr>
          <w:rFonts w:ascii="Times New Roman" w:hAnsi="Times New Roman" w:cs="Times New Roman"/>
          <w:lang w:val="en-US"/>
        </w:rPr>
        <w:t>cclud</w:t>
      </w:r>
      <w:r w:rsidR="00807267">
        <w:rPr>
          <w:rFonts w:ascii="Times New Roman" w:hAnsi="Times New Roman" w:cs="Times New Roman"/>
          <w:lang w:val="en-US"/>
        </w:rPr>
        <w:t>ed</w:t>
      </w:r>
      <w:r w:rsidR="00767E42">
        <w:rPr>
          <w:rFonts w:ascii="Times New Roman" w:hAnsi="Times New Roman" w:cs="Times New Roman"/>
          <w:lang w:val="en-US"/>
        </w:rPr>
        <w:t xml:space="preserve"> </w:t>
      </w:r>
      <w:r w:rsidR="006401E5">
        <w:rPr>
          <w:rFonts w:ascii="Times New Roman" w:hAnsi="Times New Roman" w:cs="Times New Roman"/>
          <w:lang w:val="en-US"/>
        </w:rPr>
        <w:t xml:space="preserve">the roots of this history in </w:t>
      </w:r>
      <w:r w:rsidR="009C4FB1">
        <w:rPr>
          <w:rFonts w:ascii="Times New Roman" w:hAnsi="Times New Roman" w:cs="Times New Roman"/>
          <w:lang w:val="en-US"/>
        </w:rPr>
        <w:t xml:space="preserve">settler colonialism </w:t>
      </w:r>
      <w:r w:rsidR="009C4FB1">
        <w:rPr>
          <w:rFonts w:ascii="Times New Roman" w:hAnsi="Times New Roman" w:cs="Times New Roman"/>
          <w:lang w:val="en-US"/>
        </w:rPr>
        <w:fldChar w:fldCharType="begin"/>
      </w:r>
      <w:r w:rsidR="009C4FB1">
        <w:rPr>
          <w:rFonts w:ascii="Times New Roman" w:hAnsi="Times New Roman" w:cs="Times New Roman"/>
          <w:lang w:val="en-US"/>
        </w:rPr>
        <w:instrText xml:space="preserve"> ADDIN ZOTERO_ITEM CSL_CITATION {"citationID":"OIdnGQdD","properties":{"formattedCitation":"(Park, 2022)","plainCitation":"(Park, 2022)","noteIndex":0},"citationItems":[{"id":394,"uris":["http://zotero.org/users/3444297/items/D4HXKUMY"],"itemData":{"id":394,"type":"article-journal","abstract":"In the quarter-century since it began its work, the South African TRC has been endlessly debated. At the same time, a field of study emerged centred on settler colonialism, and settler colonial analyses have become established in transitional justice. South Africa?s TRC, however, has escaped examination through the lens of settler colonialism. Typically, settler colonialism in South Africa is treated as an historical phase; however, recent scholarship emphasises South Africa?s colonial present. Following these insights, this article: (1) establishes the relevance of a settler colonial lens for interpreting the South African TRC by demonstrating the settler colonialism of apartheid; (2) provides an empirical examination of the TRC?s Report. The Report acknowledges settler colonialism while advancing a series of denials, producing ?ambivalent denial?; (3) explores the implications of ambivalent denial. Specifically, ambivalent denial contributes to democratisation without decolonisation by enabling settler denial and failing to address settler colonial structures.","container-title":"Social &amp; Legal Studies","DOI":"10.1177/09646639211022786","ISSN":"0964-6639","issue":"2","language":"en","note":"publisher: SAGE Publications Ltd","page":"216-237","source":"SAGE Journals","title":"Settler Colonialism and the South African TRC: Ambivalent Denial and Democratisation Without Decolonisation","title-short":"Settler Colonialism and the South African TRC","volume":"31","author":[{"family":"Park","given":"Augustine S.J."}],"issued":{"date-parts":[["2022",4,1]]}}}],"schema":"https://github.com/citation-style-language/schema/raw/master/csl-citation.json"} </w:instrText>
      </w:r>
      <w:r w:rsidR="009C4FB1">
        <w:rPr>
          <w:rFonts w:ascii="Times New Roman" w:hAnsi="Times New Roman" w:cs="Times New Roman"/>
          <w:lang w:val="en-US"/>
        </w:rPr>
        <w:fldChar w:fldCharType="separate"/>
      </w:r>
      <w:r w:rsidR="009C4FB1">
        <w:rPr>
          <w:rFonts w:ascii="Times New Roman" w:hAnsi="Times New Roman" w:cs="Times New Roman"/>
          <w:noProof/>
          <w:lang w:val="en-US"/>
        </w:rPr>
        <w:t>(Park, 2022)</w:t>
      </w:r>
      <w:r w:rsidR="009C4FB1">
        <w:rPr>
          <w:rFonts w:ascii="Times New Roman" w:hAnsi="Times New Roman" w:cs="Times New Roman"/>
          <w:lang w:val="en-US"/>
        </w:rPr>
        <w:fldChar w:fldCharType="end"/>
      </w:r>
      <w:r w:rsidR="009C4FB1">
        <w:rPr>
          <w:rFonts w:ascii="Times New Roman" w:hAnsi="Times New Roman" w:cs="Times New Roman"/>
          <w:lang w:val="en-US"/>
        </w:rPr>
        <w:t>.</w:t>
      </w:r>
    </w:p>
    <w:p w14:paraId="638EE8E3" w14:textId="7C894B2A" w:rsidR="00145589" w:rsidRPr="00737128" w:rsidRDefault="00145589" w:rsidP="00145589">
      <w:pPr>
        <w:rPr>
          <w:rFonts w:ascii="Times New Roman" w:hAnsi="Times New Roman" w:cs="Times New Roman"/>
          <w:lang w:val="en-US"/>
        </w:rPr>
      </w:pPr>
    </w:p>
    <w:p w14:paraId="472B128E" w14:textId="1A018634" w:rsidR="004322A7" w:rsidRDefault="009F7A83" w:rsidP="003C6FA7">
      <w:pPr>
        <w:spacing w:line="276" w:lineRule="auto"/>
        <w:jc w:val="both"/>
        <w:rPr>
          <w:rFonts w:ascii="Times New Roman" w:hAnsi="Times New Roman" w:cs="Times New Roman"/>
          <w:lang w:val="en-US"/>
        </w:rPr>
      </w:pPr>
      <w:r w:rsidRPr="00737128">
        <w:rPr>
          <w:rFonts w:ascii="Times New Roman" w:hAnsi="Times New Roman" w:cs="Times New Roman"/>
          <w:lang w:val="en-US"/>
        </w:rPr>
        <w:t>The second challenge</w:t>
      </w:r>
      <w:r w:rsidR="005425D0">
        <w:rPr>
          <w:rFonts w:ascii="Times New Roman" w:hAnsi="Times New Roman" w:cs="Times New Roman"/>
          <w:lang w:val="en-US"/>
        </w:rPr>
        <w:t xml:space="preserve"> (</w:t>
      </w:r>
      <w:r w:rsidR="0010594C">
        <w:rPr>
          <w:rFonts w:ascii="Times New Roman" w:hAnsi="Times New Roman" w:cs="Times New Roman"/>
          <w:lang w:val="en-US"/>
        </w:rPr>
        <w:t>among</w:t>
      </w:r>
      <w:r w:rsidR="005425D0">
        <w:rPr>
          <w:rFonts w:ascii="Times New Roman" w:hAnsi="Times New Roman" w:cs="Times New Roman"/>
          <w:lang w:val="en-US"/>
        </w:rPr>
        <w:t xml:space="preserve"> many others)</w:t>
      </w:r>
      <w:r w:rsidRPr="00737128">
        <w:rPr>
          <w:rFonts w:ascii="Times New Roman" w:hAnsi="Times New Roman" w:cs="Times New Roman"/>
          <w:lang w:val="en-US"/>
        </w:rPr>
        <w:t xml:space="preserve"> </w:t>
      </w:r>
      <w:r w:rsidR="006401E5">
        <w:rPr>
          <w:rFonts w:ascii="Times New Roman" w:hAnsi="Times New Roman" w:cs="Times New Roman"/>
          <w:lang w:val="en-US"/>
        </w:rPr>
        <w:t xml:space="preserve">that Bishara raises emerges from Bishara's endorsement of </w:t>
      </w:r>
      <w:r w:rsidRPr="00737128">
        <w:rPr>
          <w:rFonts w:ascii="Times New Roman" w:hAnsi="Times New Roman" w:cs="Times New Roman"/>
          <w:lang w:val="en-US"/>
        </w:rPr>
        <w:t>bi-nationalism.</w:t>
      </w:r>
      <w:r w:rsidR="006401E5">
        <w:rPr>
          <w:rFonts w:ascii="Times New Roman" w:hAnsi="Times New Roman" w:cs="Times New Roman"/>
          <w:lang w:val="en-US"/>
        </w:rPr>
        <w:t xml:space="preserve"> Just as Israeli Jews need to come to terms with the existence of an indigenous Palestinian nation on whose ruins their state was built, </w:t>
      </w:r>
      <w:r w:rsidR="005425D0">
        <w:rPr>
          <w:rFonts w:ascii="Times New Roman" w:hAnsi="Times New Roman" w:cs="Times New Roman"/>
          <w:lang w:val="en-US"/>
        </w:rPr>
        <w:t>Bishara</w:t>
      </w:r>
      <w:r w:rsidR="00367887">
        <w:rPr>
          <w:rFonts w:ascii="Times New Roman" w:hAnsi="Times New Roman" w:cs="Times New Roman"/>
          <w:lang w:val="en-US"/>
        </w:rPr>
        <w:t xml:space="preserve"> challenges Palestinian nationalism to accept </w:t>
      </w:r>
      <w:r w:rsidR="008E3B65">
        <w:rPr>
          <w:rFonts w:ascii="Times New Roman" w:hAnsi="Times New Roman" w:cs="Times New Roman"/>
          <w:lang w:val="en-US"/>
        </w:rPr>
        <w:t xml:space="preserve">the </w:t>
      </w:r>
      <w:r w:rsidR="005425D0">
        <w:rPr>
          <w:rFonts w:ascii="Times New Roman" w:hAnsi="Times New Roman" w:cs="Times New Roman"/>
          <w:lang w:val="en-US"/>
        </w:rPr>
        <w:t>fact</w:t>
      </w:r>
      <w:r w:rsidR="008E3B65">
        <w:rPr>
          <w:rFonts w:ascii="Times New Roman" w:hAnsi="Times New Roman" w:cs="Times New Roman"/>
          <w:lang w:val="en-US"/>
        </w:rPr>
        <w:t xml:space="preserve"> of a</w:t>
      </w:r>
      <w:r w:rsidR="006401E5">
        <w:rPr>
          <w:rFonts w:ascii="Times New Roman" w:hAnsi="Times New Roman" w:cs="Times New Roman"/>
          <w:lang w:val="en-US"/>
        </w:rPr>
        <w:t>n existing</w:t>
      </w:r>
      <w:r w:rsidR="008E3B65">
        <w:rPr>
          <w:rFonts w:ascii="Times New Roman" w:hAnsi="Times New Roman" w:cs="Times New Roman"/>
          <w:lang w:val="en-US"/>
        </w:rPr>
        <w:t xml:space="preserve"> Jewish-Israeli identity in Palestine. </w:t>
      </w:r>
      <w:r w:rsidR="005C4629">
        <w:rPr>
          <w:rFonts w:ascii="Times New Roman" w:hAnsi="Times New Roman" w:cs="Times New Roman"/>
          <w:lang w:val="en-US"/>
        </w:rPr>
        <w:t>J</w:t>
      </w:r>
      <w:r w:rsidR="005425D0">
        <w:rPr>
          <w:rFonts w:ascii="Times New Roman" w:hAnsi="Times New Roman" w:cs="Times New Roman"/>
          <w:lang w:val="en-US"/>
        </w:rPr>
        <w:t>ustice</w:t>
      </w:r>
      <w:r w:rsidR="00664F11">
        <w:rPr>
          <w:rFonts w:ascii="Times New Roman" w:hAnsi="Times New Roman" w:cs="Times New Roman"/>
          <w:lang w:val="en-US"/>
        </w:rPr>
        <w:t>, for him,</w:t>
      </w:r>
      <w:r w:rsidR="005C4629">
        <w:rPr>
          <w:rFonts w:ascii="Times New Roman" w:hAnsi="Times New Roman" w:cs="Times New Roman"/>
          <w:lang w:val="en-US"/>
        </w:rPr>
        <w:t xml:space="preserve"> </w:t>
      </w:r>
      <w:r w:rsidR="005425D0">
        <w:rPr>
          <w:rFonts w:ascii="Times New Roman" w:hAnsi="Times New Roman" w:cs="Times New Roman"/>
          <w:lang w:val="en-US"/>
        </w:rPr>
        <w:t>would</w:t>
      </w:r>
      <w:r w:rsidR="005C4629">
        <w:rPr>
          <w:rFonts w:ascii="Times New Roman" w:hAnsi="Times New Roman" w:cs="Times New Roman"/>
          <w:lang w:val="en-US"/>
        </w:rPr>
        <w:t xml:space="preserve"> ideally navigate the path between </w:t>
      </w:r>
      <w:r w:rsidR="005425D0">
        <w:rPr>
          <w:rFonts w:ascii="Times New Roman" w:hAnsi="Times New Roman" w:cs="Times New Roman"/>
          <w:lang w:val="en-US"/>
        </w:rPr>
        <w:t>decolonization</w:t>
      </w:r>
      <w:r w:rsidR="005C4629">
        <w:rPr>
          <w:rFonts w:ascii="Times New Roman" w:hAnsi="Times New Roman" w:cs="Times New Roman"/>
          <w:lang w:val="en-US"/>
        </w:rPr>
        <w:t>, democracy,</w:t>
      </w:r>
      <w:r w:rsidR="005425D0">
        <w:rPr>
          <w:rFonts w:ascii="Times New Roman" w:hAnsi="Times New Roman" w:cs="Times New Roman"/>
          <w:lang w:val="en-US"/>
        </w:rPr>
        <w:t xml:space="preserve"> and bi-nationalism. “I</w:t>
      </w:r>
      <w:r w:rsidR="005425D0" w:rsidRPr="00BF0C14">
        <w:rPr>
          <w:rFonts w:ascii="Times New Roman" w:hAnsi="Times New Roman" w:cs="Times New Roman"/>
          <w:lang w:val="en-US"/>
        </w:rPr>
        <w:t>f we are speaking theoretically,</w:t>
      </w:r>
      <w:r w:rsidR="005425D0">
        <w:rPr>
          <w:rFonts w:ascii="Times New Roman" w:hAnsi="Times New Roman" w:cs="Times New Roman"/>
          <w:lang w:val="en-US"/>
        </w:rPr>
        <w:t xml:space="preserve">” </w:t>
      </w:r>
      <w:r w:rsidR="009C60CD">
        <w:rPr>
          <w:rFonts w:ascii="Times New Roman" w:hAnsi="Times New Roman" w:cs="Times New Roman"/>
          <w:lang w:val="en-US"/>
        </w:rPr>
        <w:t>Bishara</w:t>
      </w:r>
      <w:r w:rsidR="005425D0">
        <w:rPr>
          <w:rFonts w:ascii="Times New Roman" w:hAnsi="Times New Roman" w:cs="Times New Roman"/>
          <w:lang w:val="en-US"/>
        </w:rPr>
        <w:t xml:space="preserve"> writes, “</w:t>
      </w:r>
      <w:r w:rsidR="005425D0" w:rsidRPr="00BF0C14">
        <w:rPr>
          <w:rFonts w:ascii="Times New Roman" w:hAnsi="Times New Roman" w:cs="Times New Roman"/>
          <w:lang w:val="en-US"/>
        </w:rPr>
        <w:t>then a single democratic bi-national state is the model that best fulfils Palestinian national and civil rights while offering a democratic vision for Jewish Israelis” (p.260).</w:t>
      </w:r>
      <w:r w:rsidR="005425D0">
        <w:rPr>
          <w:rFonts w:ascii="Times New Roman" w:hAnsi="Times New Roman" w:cs="Times New Roman"/>
          <w:lang w:val="en-US"/>
        </w:rPr>
        <w:t xml:space="preserve"> </w:t>
      </w:r>
      <w:r>
        <w:rPr>
          <w:rFonts w:ascii="Times New Roman" w:hAnsi="Times New Roman" w:cs="Times New Roman"/>
          <w:lang w:val="en-US"/>
        </w:rPr>
        <w:t xml:space="preserve">This is not to say that bi-nationalism and decolonization have always worked hand in hand. Early Zionist organizations such as </w:t>
      </w:r>
      <w:r w:rsidRPr="006401E5">
        <w:rPr>
          <w:rFonts w:ascii="Times New Roman" w:hAnsi="Times New Roman" w:cs="Times New Roman"/>
          <w:i/>
          <w:iCs/>
          <w:lang w:val="en-US"/>
        </w:rPr>
        <w:t>Hashomer Hatzair</w:t>
      </w:r>
      <w:r w:rsidR="00CF4368" w:rsidRPr="00CF4368">
        <w:rPr>
          <w:rFonts w:ascii="Times New Roman" w:hAnsi="Times New Roman" w:cs="Times New Roman"/>
          <w:lang w:val="en-US"/>
        </w:rPr>
        <w:t>, for example,</w:t>
      </w:r>
      <w:r>
        <w:rPr>
          <w:rFonts w:ascii="Times New Roman" w:hAnsi="Times New Roman" w:cs="Times New Roman"/>
          <w:lang w:val="en-US"/>
        </w:rPr>
        <w:t xml:space="preserve"> have also partaken in settler colonialism as they supported a binational state </w:t>
      </w:r>
      <w:r>
        <w:rPr>
          <w:rFonts w:ascii="Times New Roman" w:hAnsi="Times New Roman" w:cs="Times New Roman"/>
          <w:lang w:val="en-US"/>
        </w:rPr>
        <w:fldChar w:fldCharType="begin"/>
      </w:r>
      <w:r>
        <w:rPr>
          <w:rFonts w:ascii="Times New Roman" w:hAnsi="Times New Roman" w:cs="Times New Roman"/>
          <w:lang w:val="en-US"/>
        </w:rPr>
        <w:instrText xml:space="preserve"> ADDIN ZOTERO_ITEM CSL_CITATION {"citationID":"vP9X9tpN","properties":{"formattedCitation":"(Sabbagh-Khoury, no date)","plainCitation":"(Sabbagh-Khoury, no date)","noteIndex":0},"citationItems":[{"id":381,"uris":["http://zotero.org/users/3444297/items/74CTR2L7"],"itemData":{"id":381,"type":"article-journal","container-title":"Theory and Society","DOI":"10.1007/s11186-022-09486-0","source":"PhilPapers","title":"Memory for Forgetfulness: Conceptualizing a Memory Practice of Settler Colonial Disavowal","title-short":"Memory for Forgetfulness","author":[{"family":"Sabbagh-Khoury","given":"Areej"}]}}],"schema":"https://github.com/citation-style-language/schema/raw/master/csl-citation.json"} </w:instrText>
      </w:r>
      <w:r>
        <w:rPr>
          <w:rFonts w:ascii="Times New Roman" w:hAnsi="Times New Roman" w:cs="Times New Roman"/>
          <w:lang w:val="en-US"/>
        </w:rPr>
        <w:fldChar w:fldCharType="separate"/>
      </w:r>
      <w:r>
        <w:rPr>
          <w:rFonts w:ascii="Times New Roman" w:hAnsi="Times New Roman" w:cs="Times New Roman"/>
          <w:noProof/>
          <w:lang w:val="en-US"/>
        </w:rPr>
        <w:t>(Sabbagh-Khoury, forthcoming)</w:t>
      </w:r>
      <w:r>
        <w:rPr>
          <w:rFonts w:ascii="Times New Roman" w:hAnsi="Times New Roman" w:cs="Times New Roman"/>
          <w:lang w:val="en-US"/>
        </w:rPr>
        <w:fldChar w:fldCharType="end"/>
      </w:r>
      <w:r>
        <w:rPr>
          <w:rFonts w:ascii="Times New Roman" w:hAnsi="Times New Roman" w:cs="Times New Roman"/>
          <w:lang w:val="en-US"/>
        </w:rPr>
        <w:t xml:space="preserve">. </w:t>
      </w:r>
      <w:r w:rsidR="006401E5">
        <w:rPr>
          <w:rFonts w:ascii="Times New Roman" w:hAnsi="Times New Roman" w:cs="Times New Roman"/>
          <w:lang w:val="en-US"/>
        </w:rPr>
        <w:t>For this reason</w:t>
      </w:r>
      <w:r w:rsidR="00CF4368">
        <w:rPr>
          <w:rFonts w:ascii="Times New Roman" w:hAnsi="Times New Roman" w:cs="Times New Roman"/>
          <w:lang w:val="en-US"/>
        </w:rPr>
        <w:t xml:space="preserve"> and others</w:t>
      </w:r>
      <w:r w:rsidR="006401E5">
        <w:rPr>
          <w:rFonts w:ascii="Times New Roman" w:hAnsi="Times New Roman" w:cs="Times New Roman"/>
          <w:lang w:val="en-US"/>
        </w:rPr>
        <w:t>, some advocating decolonization are skeptical of b</w:t>
      </w:r>
      <w:r w:rsidR="00D1703D">
        <w:rPr>
          <w:rFonts w:ascii="Times New Roman" w:hAnsi="Times New Roman" w:cs="Times New Roman"/>
          <w:lang w:val="en-US"/>
        </w:rPr>
        <w:t>i-nationalism</w:t>
      </w:r>
      <w:r w:rsidR="006401E5">
        <w:rPr>
          <w:rFonts w:ascii="Times New Roman" w:hAnsi="Times New Roman" w:cs="Times New Roman"/>
          <w:lang w:val="en-US"/>
        </w:rPr>
        <w:t xml:space="preserve">, whereas others </w:t>
      </w:r>
      <w:r w:rsidR="00CF4368">
        <w:rPr>
          <w:rFonts w:ascii="Times New Roman" w:hAnsi="Times New Roman" w:cs="Times New Roman"/>
          <w:lang w:val="en-US"/>
        </w:rPr>
        <w:t xml:space="preserve">see them as </w:t>
      </w:r>
      <w:r w:rsidR="00633229">
        <w:rPr>
          <w:rFonts w:ascii="Times New Roman" w:hAnsi="Times New Roman" w:cs="Times New Roman"/>
          <w:lang w:val="en-US"/>
        </w:rPr>
        <w:t>working together</w:t>
      </w:r>
      <w:r w:rsidR="00CF4368">
        <w:rPr>
          <w:rFonts w:ascii="Times New Roman" w:hAnsi="Times New Roman" w:cs="Times New Roman"/>
          <w:lang w:val="en-US"/>
        </w:rPr>
        <w:t xml:space="preserve"> </w:t>
      </w:r>
      <w:r w:rsidR="00A72036">
        <w:rPr>
          <w:rFonts w:ascii="Times New Roman" w:hAnsi="Times New Roman" w:cs="Times New Roman"/>
          <w:lang w:val="en-US"/>
        </w:rPr>
        <w:fldChar w:fldCharType="begin"/>
      </w:r>
      <w:r w:rsidR="00A72036">
        <w:rPr>
          <w:rFonts w:ascii="Times New Roman" w:hAnsi="Times New Roman" w:cs="Times New Roman"/>
          <w:lang w:val="en-US"/>
        </w:rPr>
        <w:instrText xml:space="preserve"> ADDIN ZOTERO_ITEM CSL_CITATION {"citationID":"WZe1eH31","properties":{"formattedCitation":"(Bashir and Busbridge, 2019; Farsakh, 2021)","plainCitation":"(Bashir and Busbridge, 2019; Farsakh, 2021)","noteIndex":0},"citationItems":[{"id":163,"uris":["http://zotero.org/users/3444297/items/KWGAN5NA"],"itemData":{"id":163,"type":"article-journal","container-title":"Political Studies","issue":"2","page":"388-405","title":"The Politics of Decolonisation and Bi-Nationalism in Israel/Palestine","volume":"67","author":[{"family":"Bashir","given":"Bashir"},{"family":"Busbridge","given":"Rachel"}],"issued":{"date-parts":[["2019"]]}}},{"id":397,"uris":["http://zotero.org/users/3444297/items/VWRDP6QA"],"itemData":{"id":397,"type":"book","event-place":"Berkeley","publisher":"University of California Press","publisher-place":"Berkeley","title":"Rethinking Statehood in Palestine: Self-Determination and Decolonization beyond Partition","editor":[{"family":"Farsakh","given":"Leila"}],"issued":{"date-parts":[["2021"]]}}}],"schema":"https://github.com/citation-style-language/schema/raw/master/csl-citation.json"} </w:instrText>
      </w:r>
      <w:r w:rsidR="00A72036">
        <w:rPr>
          <w:rFonts w:ascii="Times New Roman" w:hAnsi="Times New Roman" w:cs="Times New Roman"/>
          <w:lang w:val="en-US"/>
        </w:rPr>
        <w:fldChar w:fldCharType="separate"/>
      </w:r>
      <w:r w:rsidR="00A72036">
        <w:rPr>
          <w:rFonts w:ascii="Times New Roman" w:hAnsi="Times New Roman" w:cs="Times New Roman"/>
          <w:noProof/>
          <w:lang w:val="en-US"/>
        </w:rPr>
        <w:t>(on this issue, see Bashir and Busbridge, 2019; Farsakh, 2021)</w:t>
      </w:r>
      <w:r w:rsidR="00A72036">
        <w:rPr>
          <w:rFonts w:ascii="Times New Roman" w:hAnsi="Times New Roman" w:cs="Times New Roman"/>
          <w:lang w:val="en-US"/>
        </w:rPr>
        <w:fldChar w:fldCharType="end"/>
      </w:r>
    </w:p>
    <w:p w14:paraId="211FD64F" w14:textId="77777777" w:rsidR="004322A7" w:rsidRDefault="004322A7" w:rsidP="003C6FA7">
      <w:pPr>
        <w:spacing w:line="276" w:lineRule="auto"/>
        <w:jc w:val="both"/>
        <w:rPr>
          <w:rFonts w:ascii="Times New Roman" w:hAnsi="Times New Roman" w:cs="Times New Roman"/>
          <w:lang w:val="en-US"/>
        </w:rPr>
      </w:pPr>
    </w:p>
    <w:p w14:paraId="04BB908D" w14:textId="3A849454" w:rsidR="003C6FA7" w:rsidRDefault="009F7A83" w:rsidP="003C6FA7">
      <w:pPr>
        <w:spacing w:line="276" w:lineRule="auto"/>
        <w:jc w:val="both"/>
        <w:rPr>
          <w:rFonts w:ascii="Times New Roman" w:hAnsi="Times New Roman" w:cs="Times New Roman"/>
          <w:lang w:val="en-US"/>
        </w:rPr>
      </w:pPr>
      <w:r>
        <w:rPr>
          <w:rFonts w:ascii="Times New Roman" w:hAnsi="Times New Roman" w:cs="Times New Roman"/>
          <w:lang w:val="en-US"/>
        </w:rPr>
        <w:t xml:space="preserve">Bi-nationalism, notes Bishara, </w:t>
      </w:r>
      <w:r w:rsidR="004322A7">
        <w:rPr>
          <w:rFonts w:ascii="Times New Roman" w:hAnsi="Times New Roman" w:cs="Times New Roman"/>
          <w:lang w:val="en-US"/>
        </w:rPr>
        <w:t xml:space="preserve">is </w:t>
      </w:r>
      <w:r>
        <w:rPr>
          <w:rFonts w:ascii="Times New Roman" w:hAnsi="Times New Roman" w:cs="Times New Roman"/>
          <w:lang w:val="en-US"/>
        </w:rPr>
        <w:t xml:space="preserve">missing within mainstream Zionism </w:t>
      </w:r>
      <w:r w:rsidR="006401E5">
        <w:rPr>
          <w:rFonts w:ascii="Times New Roman" w:hAnsi="Times New Roman" w:cs="Times New Roman"/>
          <w:lang w:val="en-US"/>
        </w:rPr>
        <w:t>because it</w:t>
      </w:r>
      <w:r w:rsidR="004322A7">
        <w:rPr>
          <w:rFonts w:ascii="Times New Roman" w:hAnsi="Times New Roman" w:cs="Times New Roman"/>
          <w:lang w:val="en-US"/>
        </w:rPr>
        <w:t xml:space="preserve"> challenges the exclusively Jewish nature of the state. Despite some exceptions in the 1920s and 1930s, </w:t>
      </w:r>
      <w:r>
        <w:rPr>
          <w:rFonts w:ascii="Times New Roman" w:hAnsi="Times New Roman" w:cs="Times New Roman"/>
          <w:lang w:val="en-US"/>
        </w:rPr>
        <w:t>it has been and continues to be</w:t>
      </w:r>
      <w:r w:rsidR="004322A7">
        <w:rPr>
          <w:rFonts w:ascii="Times New Roman" w:hAnsi="Times New Roman" w:cs="Times New Roman"/>
          <w:lang w:val="en-US"/>
        </w:rPr>
        <w:t xml:space="preserve"> a taboo in </w:t>
      </w:r>
      <w:r>
        <w:rPr>
          <w:rFonts w:ascii="Times New Roman" w:hAnsi="Times New Roman" w:cs="Times New Roman"/>
          <w:lang w:val="en-US"/>
        </w:rPr>
        <w:t>the Israeli</w:t>
      </w:r>
      <w:r w:rsidR="004322A7">
        <w:rPr>
          <w:rFonts w:ascii="Times New Roman" w:hAnsi="Times New Roman" w:cs="Times New Roman"/>
          <w:lang w:val="en-US"/>
        </w:rPr>
        <w:t xml:space="preserve"> political landscape. </w:t>
      </w:r>
      <w:r w:rsidR="00633229">
        <w:rPr>
          <w:rFonts w:ascii="Times New Roman" w:hAnsi="Times New Roman" w:cs="Times New Roman"/>
          <w:lang w:val="en-US"/>
        </w:rPr>
        <w:t>It</w:t>
      </w:r>
      <w:r>
        <w:rPr>
          <w:rFonts w:ascii="Times New Roman" w:hAnsi="Times New Roman" w:cs="Times New Roman"/>
          <w:lang w:val="en-US"/>
        </w:rPr>
        <w:t xml:space="preserve"> is also absent from Palestinian political platforms. It</w:t>
      </w:r>
      <w:r w:rsidR="004322A7">
        <w:rPr>
          <w:rFonts w:ascii="Times New Roman" w:hAnsi="Times New Roman" w:cs="Times New Roman"/>
          <w:lang w:val="en-US"/>
        </w:rPr>
        <w:t xml:space="preserve"> was</w:t>
      </w:r>
      <w:r w:rsidR="004322A7" w:rsidRPr="00BF0C14">
        <w:rPr>
          <w:rFonts w:ascii="Times New Roman" w:hAnsi="Times New Roman" w:cs="Times New Roman"/>
          <w:lang w:val="en-US"/>
        </w:rPr>
        <w:t xml:space="preserve"> missing from the PLO's democratic secular state, where Jews were reduced to a religious identity and "no path was articulated to enable Jewish-Arab collaboration to transform the idea into a practical political programme” (p.258)</w:t>
      </w:r>
      <w:r w:rsidR="004322A7">
        <w:rPr>
          <w:rFonts w:ascii="Times New Roman" w:hAnsi="Times New Roman" w:cs="Times New Roman"/>
          <w:lang w:val="en-US"/>
        </w:rPr>
        <w:t>.</w:t>
      </w:r>
      <w:r w:rsidR="004322A7" w:rsidRPr="00BF0C14">
        <w:rPr>
          <w:rFonts w:ascii="Times New Roman" w:hAnsi="Times New Roman" w:cs="Times New Roman"/>
          <w:lang w:val="en-US"/>
        </w:rPr>
        <w:t xml:space="preserve"> Bi-nationalism </w:t>
      </w:r>
      <w:r>
        <w:rPr>
          <w:rFonts w:ascii="Times New Roman" w:hAnsi="Times New Roman" w:cs="Times New Roman"/>
          <w:lang w:val="en-US"/>
        </w:rPr>
        <w:t>continues to be</w:t>
      </w:r>
      <w:r w:rsidR="004322A7" w:rsidRPr="00BF0C14">
        <w:rPr>
          <w:rFonts w:ascii="Times New Roman" w:hAnsi="Times New Roman" w:cs="Times New Roman"/>
          <w:lang w:val="en-US"/>
        </w:rPr>
        <w:t xml:space="preserve"> missing from the </w:t>
      </w:r>
      <w:r w:rsidR="00D1703D" w:rsidRPr="00BF0C14">
        <w:rPr>
          <w:rFonts w:ascii="Times New Roman" w:hAnsi="Times New Roman" w:cs="Times New Roman"/>
          <w:lang w:val="en-US"/>
        </w:rPr>
        <w:t>program</w:t>
      </w:r>
      <w:r w:rsidR="00D1703D">
        <w:rPr>
          <w:rFonts w:ascii="Times New Roman" w:hAnsi="Times New Roman" w:cs="Times New Roman"/>
          <w:lang w:val="en-US"/>
        </w:rPr>
        <w:t>s</w:t>
      </w:r>
      <w:r w:rsidR="004322A7" w:rsidRPr="00BF0C14">
        <w:rPr>
          <w:rFonts w:ascii="Times New Roman" w:hAnsi="Times New Roman" w:cs="Times New Roman"/>
          <w:lang w:val="en-US"/>
        </w:rPr>
        <w:t xml:space="preserve"> of established Palestinian forces, none of whom </w:t>
      </w:r>
      <w:r w:rsidR="004322A7" w:rsidRPr="00BF0C14">
        <w:rPr>
          <w:rFonts w:ascii="Times New Roman" w:hAnsi="Times New Roman" w:cs="Times New Roman"/>
          <w:lang w:val="en-US"/>
        </w:rPr>
        <w:lastRenderedPageBreak/>
        <w:t xml:space="preserve">have adopted </w:t>
      </w:r>
      <w:r w:rsidR="004322A7">
        <w:rPr>
          <w:rFonts w:ascii="Times New Roman" w:hAnsi="Times New Roman" w:cs="Times New Roman"/>
          <w:lang w:val="en-US"/>
        </w:rPr>
        <w:t xml:space="preserve">the </w:t>
      </w:r>
      <w:r w:rsidR="004322A7" w:rsidRPr="00BF0C14">
        <w:rPr>
          <w:rFonts w:ascii="Times New Roman" w:hAnsi="Times New Roman" w:cs="Times New Roman"/>
          <w:lang w:val="en-US"/>
        </w:rPr>
        <w:t>“aim the establishment of a single state incorporating both Jewish-Israeli and Palestinian-Arab nationalities” (p.258)</w:t>
      </w:r>
      <w:r w:rsidR="004322A7">
        <w:rPr>
          <w:rFonts w:ascii="Times New Roman" w:hAnsi="Times New Roman" w:cs="Times New Roman"/>
          <w:lang w:val="en-US"/>
        </w:rPr>
        <w:t>.</w:t>
      </w:r>
    </w:p>
    <w:p w14:paraId="1C163D5C" w14:textId="77777777" w:rsidR="003C6FA7" w:rsidRDefault="003C6FA7" w:rsidP="003C6FA7">
      <w:pPr>
        <w:spacing w:line="276" w:lineRule="auto"/>
        <w:jc w:val="both"/>
        <w:rPr>
          <w:rFonts w:ascii="Times New Roman" w:hAnsi="Times New Roman" w:cs="Times New Roman"/>
          <w:lang w:val="en-US"/>
        </w:rPr>
      </w:pPr>
    </w:p>
    <w:p w14:paraId="70D2A182" w14:textId="44A49DBD" w:rsidR="003C6FA7" w:rsidRDefault="009F7A83" w:rsidP="003C6FA7">
      <w:pPr>
        <w:spacing w:line="276" w:lineRule="auto"/>
        <w:jc w:val="both"/>
        <w:rPr>
          <w:rFonts w:ascii="Times New Roman" w:hAnsi="Times New Roman" w:cs="Times New Roman"/>
          <w:lang w:val="en-US"/>
        </w:rPr>
      </w:pPr>
      <w:r>
        <w:rPr>
          <w:rFonts w:ascii="Times New Roman" w:hAnsi="Times New Roman" w:cs="Times New Roman"/>
          <w:lang w:val="en-US"/>
        </w:rPr>
        <w:t xml:space="preserve">The fact of bi-nationalism raises a </w:t>
      </w:r>
      <w:r w:rsidR="00D1703D">
        <w:rPr>
          <w:rFonts w:ascii="Times New Roman" w:hAnsi="Times New Roman" w:cs="Times New Roman"/>
          <w:lang w:val="en-US"/>
        </w:rPr>
        <w:t>host</w:t>
      </w:r>
      <w:r>
        <w:rPr>
          <w:rFonts w:ascii="Times New Roman" w:hAnsi="Times New Roman" w:cs="Times New Roman"/>
          <w:lang w:val="en-US"/>
        </w:rPr>
        <w:t xml:space="preserve"> of questions, some directly related to memory. What kind of memory </w:t>
      </w:r>
      <w:r w:rsidR="00DD6189">
        <w:rPr>
          <w:rFonts w:ascii="Times New Roman" w:hAnsi="Times New Roman" w:cs="Times New Roman"/>
          <w:lang w:val="en-US"/>
        </w:rPr>
        <w:t xml:space="preserve">work </w:t>
      </w:r>
      <w:r>
        <w:rPr>
          <w:rFonts w:ascii="Times New Roman" w:hAnsi="Times New Roman" w:cs="Times New Roman"/>
          <w:lang w:val="en-US"/>
        </w:rPr>
        <w:t xml:space="preserve">does bi-nationalism entail? </w:t>
      </w:r>
      <w:r w:rsidR="00D1703D">
        <w:rPr>
          <w:rFonts w:ascii="Times New Roman" w:hAnsi="Times New Roman" w:cs="Times New Roman"/>
          <w:lang w:val="en-US"/>
        </w:rPr>
        <w:t xml:space="preserve">How can the past serve a vision of decolonization and bi-nationalism? </w:t>
      </w:r>
      <w:r>
        <w:rPr>
          <w:rFonts w:ascii="Times New Roman" w:hAnsi="Times New Roman" w:cs="Times New Roman"/>
          <w:lang w:val="en-US"/>
        </w:rPr>
        <w:t>For example, there have been discussion</w:t>
      </w:r>
      <w:r w:rsidR="00DD6189">
        <w:rPr>
          <w:rFonts w:ascii="Times New Roman" w:hAnsi="Times New Roman" w:cs="Times New Roman"/>
          <w:lang w:val="en-US"/>
        </w:rPr>
        <w:t>s</w:t>
      </w:r>
      <w:r>
        <w:rPr>
          <w:rFonts w:ascii="Times New Roman" w:hAnsi="Times New Roman" w:cs="Times New Roman"/>
          <w:lang w:val="en-US"/>
        </w:rPr>
        <w:t xml:space="preserve"> on settler colonialism, bi-nationalism,</w:t>
      </w:r>
      <w:r w:rsidR="00D1703D">
        <w:rPr>
          <w:rFonts w:ascii="Times New Roman" w:hAnsi="Times New Roman" w:cs="Times New Roman"/>
          <w:lang w:val="en-US"/>
        </w:rPr>
        <w:t xml:space="preserve"> and the memor</w:t>
      </w:r>
      <w:r w:rsidR="00DD6189">
        <w:rPr>
          <w:rFonts w:ascii="Times New Roman" w:hAnsi="Times New Roman" w:cs="Times New Roman"/>
          <w:lang w:val="en-US"/>
        </w:rPr>
        <w:t>y</w:t>
      </w:r>
      <w:r w:rsidR="00D1703D">
        <w:rPr>
          <w:rFonts w:ascii="Times New Roman" w:hAnsi="Times New Roman" w:cs="Times New Roman"/>
          <w:lang w:val="en-US"/>
        </w:rPr>
        <w:t xml:space="preserve"> of</w:t>
      </w:r>
      <w:r>
        <w:rPr>
          <w:rFonts w:ascii="Times New Roman" w:hAnsi="Times New Roman" w:cs="Times New Roman"/>
          <w:lang w:val="en-US"/>
        </w:rPr>
        <w:t xml:space="preserve"> the Holocaust and the Nakba</w:t>
      </w:r>
      <w:r w:rsidR="00B515A6">
        <w:rPr>
          <w:rFonts w:ascii="Times New Roman" w:hAnsi="Times New Roman" w:cs="Times New Roman"/>
          <w:lang w:val="en-US"/>
        </w:rPr>
        <w:t xml:space="preserve"> </w:t>
      </w:r>
      <w:r w:rsidR="00B515A6">
        <w:rPr>
          <w:rFonts w:ascii="Times New Roman" w:hAnsi="Times New Roman" w:cs="Times New Roman"/>
          <w:lang w:val="en-US"/>
        </w:rPr>
        <w:fldChar w:fldCharType="begin"/>
      </w:r>
      <w:r w:rsidR="00B515A6">
        <w:rPr>
          <w:rFonts w:ascii="Times New Roman" w:hAnsi="Times New Roman" w:cs="Times New Roman"/>
          <w:lang w:val="en-US"/>
        </w:rPr>
        <w:instrText xml:space="preserve"> ADDIN ZOTERO_ITEM CSL_CITATION {"citationID":"22ka472B","properties":{"formattedCitation":"(Bashir and Goldberg, 2018)","plainCitation":"(Bashir and Goldberg, 2018)","noteIndex":0},"citationItems":[{"id":183,"uris":["http://zotero.org/users/3444297/items/UIIEBFBJ"],"itemData":{"id":183,"type":"book","event-place":"New York","publisher":"Columbia University Press","publisher-place":"New York","title":"The Holocaust and the Nakba: A New Grammar of Trauma and History","editor":[{"family":"Bashir","given":"Bashir"},{"family":"Goldberg","given":"Amos"}],"issued":{"date-parts":[["2018"]]}}}],"schema":"https://github.com/citation-style-language/schema/raw/master/csl-citation.json"} </w:instrText>
      </w:r>
      <w:r w:rsidR="00B515A6">
        <w:rPr>
          <w:rFonts w:ascii="Times New Roman" w:hAnsi="Times New Roman" w:cs="Times New Roman"/>
          <w:lang w:val="en-US"/>
        </w:rPr>
        <w:fldChar w:fldCharType="separate"/>
      </w:r>
      <w:r w:rsidR="00B515A6">
        <w:rPr>
          <w:rFonts w:ascii="Times New Roman" w:hAnsi="Times New Roman" w:cs="Times New Roman"/>
          <w:noProof/>
          <w:lang w:val="en-US"/>
        </w:rPr>
        <w:t>(Bashir and Goldberg, 2018)</w:t>
      </w:r>
      <w:r w:rsidR="00B515A6">
        <w:rPr>
          <w:rFonts w:ascii="Times New Roman" w:hAnsi="Times New Roman" w:cs="Times New Roman"/>
          <w:lang w:val="en-US"/>
        </w:rPr>
        <w:fldChar w:fldCharType="end"/>
      </w:r>
      <w:r>
        <w:rPr>
          <w:rFonts w:ascii="Times New Roman" w:hAnsi="Times New Roman" w:cs="Times New Roman"/>
          <w:lang w:val="en-US"/>
        </w:rPr>
        <w:t>. Surely, th</w:t>
      </w:r>
      <w:r w:rsidR="004322A7">
        <w:rPr>
          <w:rFonts w:ascii="Times New Roman" w:hAnsi="Times New Roman" w:cs="Times New Roman"/>
          <w:lang w:val="en-US"/>
        </w:rPr>
        <w:t>ese</w:t>
      </w:r>
      <w:r>
        <w:rPr>
          <w:rFonts w:ascii="Times New Roman" w:hAnsi="Times New Roman" w:cs="Times New Roman"/>
          <w:lang w:val="en-US"/>
        </w:rPr>
        <w:t xml:space="preserve"> is a marginal attempt amongst academics, but </w:t>
      </w:r>
      <w:r w:rsidR="00DD6189">
        <w:rPr>
          <w:rFonts w:ascii="Times New Roman" w:hAnsi="Times New Roman" w:cs="Times New Roman"/>
          <w:lang w:val="en-US"/>
        </w:rPr>
        <w:t>one</w:t>
      </w:r>
      <w:r>
        <w:rPr>
          <w:rFonts w:ascii="Times New Roman" w:hAnsi="Times New Roman" w:cs="Times New Roman"/>
          <w:lang w:val="en-US"/>
        </w:rPr>
        <w:t xml:space="preserve"> </w:t>
      </w:r>
      <w:r w:rsidR="004322A7">
        <w:rPr>
          <w:rFonts w:ascii="Times New Roman" w:hAnsi="Times New Roman" w:cs="Times New Roman"/>
          <w:lang w:val="en-US"/>
        </w:rPr>
        <w:t xml:space="preserve">wonders </w:t>
      </w:r>
      <w:r w:rsidR="00664F11">
        <w:rPr>
          <w:rFonts w:ascii="Times New Roman" w:hAnsi="Times New Roman" w:cs="Times New Roman"/>
          <w:lang w:val="en-US"/>
        </w:rPr>
        <w:t>how</w:t>
      </w:r>
      <w:r w:rsidR="004322A7">
        <w:rPr>
          <w:rFonts w:ascii="Times New Roman" w:hAnsi="Times New Roman" w:cs="Times New Roman"/>
          <w:lang w:val="en-US"/>
        </w:rPr>
        <w:t xml:space="preserve"> they square with </w:t>
      </w:r>
      <w:r w:rsidR="00DD6189">
        <w:rPr>
          <w:rFonts w:ascii="Times New Roman" w:hAnsi="Times New Roman" w:cs="Times New Roman"/>
          <w:lang w:val="en-US"/>
        </w:rPr>
        <w:t xml:space="preserve">Bishara’s long engagement with these themes, many of which appear </w:t>
      </w:r>
      <w:r w:rsidR="00D1703D">
        <w:rPr>
          <w:rFonts w:ascii="Times New Roman" w:hAnsi="Times New Roman" w:cs="Times New Roman"/>
          <w:lang w:val="en-US"/>
        </w:rPr>
        <w:t xml:space="preserve">in </w:t>
      </w:r>
      <w:r w:rsidR="00D1703D" w:rsidRPr="00BF0C14">
        <w:rPr>
          <w:rFonts w:ascii="Times New Roman" w:hAnsi="Times New Roman" w:cs="Times New Roman"/>
          <w:i/>
          <w:iCs/>
          <w:lang w:val="en-US"/>
        </w:rPr>
        <w:t>Palestine: Matters of Truth and Justice</w:t>
      </w:r>
      <w:r w:rsidR="00D1703D">
        <w:rPr>
          <w:rFonts w:ascii="Times New Roman" w:hAnsi="Times New Roman" w:cs="Times New Roman"/>
          <w:i/>
          <w:iCs/>
          <w:lang w:val="en-US"/>
        </w:rPr>
        <w:t>.</w:t>
      </w:r>
    </w:p>
    <w:p w14:paraId="04ED0035" w14:textId="1F4C998A" w:rsidR="005425D0" w:rsidRPr="00737128" w:rsidRDefault="00F311EA" w:rsidP="00F311EA">
      <w:pPr>
        <w:tabs>
          <w:tab w:val="left" w:pos="2630"/>
        </w:tabs>
        <w:spacing w:line="276" w:lineRule="auto"/>
        <w:jc w:val="both"/>
        <w:rPr>
          <w:rFonts w:ascii="Times New Roman" w:hAnsi="Times New Roman" w:cs="Times New Roman"/>
          <w:lang w:val="en-US"/>
        </w:rPr>
      </w:pPr>
      <w:r>
        <w:rPr>
          <w:rFonts w:ascii="Times New Roman" w:hAnsi="Times New Roman" w:cs="Times New Roman"/>
          <w:lang w:val="en-US"/>
        </w:rPr>
        <w:tab/>
      </w:r>
    </w:p>
    <w:p w14:paraId="023CD9B0" w14:textId="751F2FA2" w:rsidR="00817585"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t>These are only some of the questions Bishara’s book invites</w:t>
      </w:r>
      <w:r w:rsidR="00DD6189">
        <w:rPr>
          <w:rFonts w:ascii="Times New Roman" w:hAnsi="Times New Roman" w:cs="Times New Roman"/>
          <w:lang w:val="en-US"/>
        </w:rPr>
        <w:t>.</w:t>
      </w:r>
      <w:r w:rsidR="00E16259">
        <w:rPr>
          <w:rFonts w:ascii="Times New Roman" w:hAnsi="Times New Roman" w:cs="Times New Roman"/>
          <w:lang w:val="en-US"/>
        </w:rPr>
        <w:t xml:space="preserve"> </w:t>
      </w:r>
      <w:r w:rsidR="00DD6189">
        <w:rPr>
          <w:rFonts w:ascii="Times New Roman" w:hAnsi="Times New Roman" w:cs="Times New Roman"/>
          <w:lang w:val="en-US"/>
        </w:rPr>
        <w:t>There</w:t>
      </w:r>
      <w:r>
        <w:rPr>
          <w:rFonts w:ascii="Times New Roman" w:hAnsi="Times New Roman" w:cs="Times New Roman"/>
          <w:lang w:val="en-US"/>
        </w:rPr>
        <w:t xml:space="preserve"> are many more</w:t>
      </w:r>
      <w:r w:rsidR="00186A01">
        <w:rPr>
          <w:rFonts w:ascii="Times New Roman" w:hAnsi="Times New Roman" w:cs="Times New Roman"/>
          <w:lang w:val="en-US"/>
        </w:rPr>
        <w:t xml:space="preserve">. </w:t>
      </w:r>
      <w:r>
        <w:rPr>
          <w:rFonts w:ascii="Times New Roman" w:hAnsi="Times New Roman" w:cs="Times New Roman"/>
          <w:lang w:val="en-US"/>
        </w:rPr>
        <w:t xml:space="preserve">The book is intellectually, academically, and politically inspiring. </w:t>
      </w:r>
      <w:r w:rsidR="00186A01">
        <w:rPr>
          <w:rFonts w:ascii="Times New Roman" w:hAnsi="Times New Roman" w:cs="Times New Roman"/>
          <w:lang w:val="en-US"/>
        </w:rPr>
        <w:t xml:space="preserve">Despite the bleak reality, it offers vision, direction, and hope. For this, the reader can only be thankful. </w:t>
      </w:r>
    </w:p>
    <w:p w14:paraId="5C91C75B" w14:textId="5F99CCB1" w:rsidR="00EC0C01" w:rsidRDefault="00EC0C01" w:rsidP="00BF0C14">
      <w:pPr>
        <w:spacing w:line="276" w:lineRule="auto"/>
        <w:jc w:val="both"/>
        <w:rPr>
          <w:rFonts w:ascii="Times New Roman" w:hAnsi="Times New Roman" w:cs="Times New Roman"/>
          <w:lang w:val="en-US"/>
        </w:rPr>
      </w:pPr>
    </w:p>
    <w:p w14:paraId="21F39CDF" w14:textId="3C529CCB" w:rsidR="00EC0C01" w:rsidRPr="00EC0C01" w:rsidRDefault="009F7A83" w:rsidP="00EC0C01">
      <w:pPr>
        <w:pStyle w:val="Bibliografi"/>
        <w:rPr>
          <w:rFonts w:ascii="Times New Roman" w:hAnsi="Times New Roman" w:cs="Times New Roman"/>
          <w:b/>
          <w:bCs/>
          <w:lang w:val="en-US"/>
        </w:rPr>
      </w:pPr>
      <w:r w:rsidRPr="00EC0C01">
        <w:rPr>
          <w:rFonts w:ascii="Times New Roman" w:hAnsi="Times New Roman" w:cs="Times New Roman"/>
          <w:b/>
          <w:bCs/>
          <w:lang w:val="en-US"/>
        </w:rPr>
        <w:t>References</w:t>
      </w:r>
    </w:p>
    <w:p w14:paraId="2D37ABED" w14:textId="27F42A5E" w:rsidR="00B515A6" w:rsidRPr="00B515A6" w:rsidRDefault="009F7A83" w:rsidP="00B515A6">
      <w:pPr>
        <w:pStyle w:val="Bibliografi"/>
        <w:rPr>
          <w:rFonts w:ascii="Times New Roman" w:hAnsi="Times New Roman" w:cs="Times New Roman"/>
          <w:lang w:val="en-GB"/>
        </w:rPr>
      </w:pPr>
      <w:r>
        <w:rPr>
          <w:lang w:val="en-US"/>
        </w:rPr>
        <w:fldChar w:fldCharType="begin"/>
      </w:r>
      <w:r>
        <w:rPr>
          <w:lang w:val="en-US"/>
        </w:rPr>
        <w:instrText xml:space="preserve"> ADDIN ZOTERO_BIBL {"uncited":[],"omitted":[],"custom":[]} CSL_BIBLIOGRAPHY </w:instrText>
      </w:r>
      <w:r>
        <w:rPr>
          <w:lang w:val="en-US"/>
        </w:rPr>
        <w:fldChar w:fldCharType="separate"/>
      </w:r>
      <w:r w:rsidR="00B515A6" w:rsidRPr="00B515A6">
        <w:rPr>
          <w:rFonts w:ascii="Times New Roman" w:hAnsi="Times New Roman" w:cs="Times New Roman"/>
          <w:lang w:val="en-GB"/>
        </w:rPr>
        <w:t xml:space="preserve">Agha, H. (2018) </w:t>
      </w:r>
      <w:r w:rsidR="00B515A6">
        <w:rPr>
          <w:rFonts w:ascii="Times New Roman" w:hAnsi="Times New Roman" w:cs="Times New Roman"/>
          <w:lang w:val="en-GB"/>
        </w:rPr>
        <w:t>"</w:t>
      </w:r>
      <w:r w:rsidR="00B515A6" w:rsidRPr="00B515A6">
        <w:rPr>
          <w:rFonts w:ascii="Times New Roman" w:hAnsi="Times New Roman" w:cs="Times New Roman"/>
          <w:lang w:val="en-GB"/>
        </w:rPr>
        <w:t xml:space="preserve">‘We must liberate our thinking from the Oslo straitjacket’: An interview with Hussein Agha”’, </w:t>
      </w:r>
      <w:r w:rsidR="00B515A6" w:rsidRPr="00B515A6">
        <w:rPr>
          <w:rFonts w:ascii="Times New Roman" w:hAnsi="Times New Roman" w:cs="Times New Roman"/>
          <w:i/>
          <w:iCs/>
          <w:lang w:val="en-GB"/>
        </w:rPr>
        <w:t>Fathom Journal</w:t>
      </w:r>
      <w:r w:rsidR="00B515A6" w:rsidRPr="00B515A6">
        <w:rPr>
          <w:rFonts w:ascii="Times New Roman" w:hAnsi="Times New Roman" w:cs="Times New Roman"/>
          <w:lang w:val="en-GB"/>
        </w:rPr>
        <w:t>, 8.</w:t>
      </w:r>
      <w:r w:rsidR="00B515A6">
        <w:rPr>
          <w:rFonts w:ascii="Times New Roman" w:hAnsi="Times New Roman" w:cs="Times New Roman"/>
          <w:lang w:val="en-GB"/>
        </w:rPr>
        <w:t xml:space="preserve"> Available at: </w:t>
      </w:r>
      <w:r w:rsidR="00ED0A84" w:rsidRPr="00ED0A84">
        <w:rPr>
          <w:rFonts w:ascii="Times New Roman" w:hAnsi="Times New Roman" w:cs="Times New Roman"/>
          <w:lang w:val="en-GB"/>
        </w:rPr>
        <w:t>https://fathomjournal.org/oslo25-we-must-liberate-our-thinking-from-the-oslo-straitjacket-an-interview-with-hussein-agha/</w:t>
      </w:r>
    </w:p>
    <w:p w14:paraId="5900864D"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Bashir, B. and Busbridge, R. (2019) ‘The Politics of Decolonisation and Bi-Nationalism in Israel/Palestine’, </w:t>
      </w:r>
      <w:r w:rsidRPr="00B515A6">
        <w:rPr>
          <w:rFonts w:ascii="Times New Roman" w:hAnsi="Times New Roman" w:cs="Times New Roman"/>
          <w:i/>
          <w:iCs/>
          <w:lang w:val="en-GB"/>
        </w:rPr>
        <w:t>Political Studies</w:t>
      </w:r>
      <w:r w:rsidRPr="00B515A6">
        <w:rPr>
          <w:rFonts w:ascii="Times New Roman" w:hAnsi="Times New Roman" w:cs="Times New Roman"/>
          <w:lang w:val="en-GB"/>
        </w:rPr>
        <w:t>, 67(2), pp. 388–405.</w:t>
      </w:r>
    </w:p>
    <w:p w14:paraId="042D16E9"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Bashir, B. and Goldberg, A. (eds) (2018) </w:t>
      </w:r>
      <w:r w:rsidRPr="00B515A6">
        <w:rPr>
          <w:rFonts w:ascii="Times New Roman" w:hAnsi="Times New Roman" w:cs="Times New Roman"/>
          <w:i/>
          <w:iCs/>
          <w:lang w:val="en-GB"/>
        </w:rPr>
        <w:t>The Holocaust and the Nakba: A New Grammar of Trauma and History</w:t>
      </w:r>
      <w:r w:rsidRPr="00B515A6">
        <w:rPr>
          <w:rFonts w:ascii="Times New Roman" w:hAnsi="Times New Roman" w:cs="Times New Roman"/>
          <w:lang w:val="en-GB"/>
        </w:rPr>
        <w:t>. New York: Columbia University Press.</w:t>
      </w:r>
    </w:p>
    <w:p w14:paraId="50D4A171" w14:textId="02CB138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Bruyneel, K. (2021) </w:t>
      </w:r>
      <w:r w:rsidRPr="00B515A6">
        <w:rPr>
          <w:rFonts w:ascii="Times New Roman" w:hAnsi="Times New Roman" w:cs="Times New Roman"/>
          <w:i/>
          <w:iCs/>
          <w:lang w:val="en-GB"/>
        </w:rPr>
        <w:t xml:space="preserve">Settler Memory: The Disavowal of Indigeneity and the Politics of Race in the United </w:t>
      </w:r>
      <w:r w:rsidR="00ED0A84">
        <w:rPr>
          <w:rFonts w:ascii="Times New Roman" w:hAnsi="Times New Roman" w:cs="Times New Roman"/>
          <w:i/>
          <w:iCs/>
          <w:lang w:val="en-GB"/>
        </w:rPr>
        <w:t>S</w:t>
      </w:r>
      <w:r w:rsidRPr="00B515A6">
        <w:rPr>
          <w:rFonts w:ascii="Times New Roman" w:hAnsi="Times New Roman" w:cs="Times New Roman"/>
          <w:i/>
          <w:iCs/>
          <w:lang w:val="en-GB"/>
        </w:rPr>
        <w:t>tates</w:t>
      </w:r>
      <w:r w:rsidRPr="00B515A6">
        <w:rPr>
          <w:rFonts w:ascii="Times New Roman" w:hAnsi="Times New Roman" w:cs="Times New Roman"/>
          <w:lang w:val="en-GB"/>
        </w:rPr>
        <w:t>. Chapel Hill.</w:t>
      </w:r>
    </w:p>
    <w:p w14:paraId="084239C1"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David, L. (2020) </w:t>
      </w:r>
      <w:r w:rsidRPr="00B515A6">
        <w:rPr>
          <w:rFonts w:ascii="Times New Roman" w:hAnsi="Times New Roman" w:cs="Times New Roman"/>
          <w:i/>
          <w:iCs/>
          <w:lang w:val="en-GB"/>
        </w:rPr>
        <w:t>The Past Can’t Heal Us: The Dangers of Mandating Memory in the Name of Human Rights</w:t>
      </w:r>
      <w:r w:rsidRPr="00B515A6">
        <w:rPr>
          <w:rFonts w:ascii="Times New Roman" w:hAnsi="Times New Roman" w:cs="Times New Roman"/>
          <w:lang w:val="en-GB"/>
        </w:rPr>
        <w:t>. Cambridge: Cambridge University Press.</w:t>
      </w:r>
    </w:p>
    <w:p w14:paraId="6FAE6273"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Farsakh, L. (ed.) (2021) </w:t>
      </w:r>
      <w:r w:rsidRPr="00B515A6">
        <w:rPr>
          <w:rFonts w:ascii="Times New Roman" w:hAnsi="Times New Roman" w:cs="Times New Roman"/>
          <w:i/>
          <w:iCs/>
          <w:lang w:val="en-GB"/>
        </w:rPr>
        <w:t>Rethinking Statehood in Palestine: Self-Determination and Decolonization beyond Partition</w:t>
      </w:r>
      <w:r w:rsidRPr="00B515A6">
        <w:rPr>
          <w:rFonts w:ascii="Times New Roman" w:hAnsi="Times New Roman" w:cs="Times New Roman"/>
          <w:lang w:val="en-GB"/>
        </w:rPr>
        <w:t>. Berkeley: University of California Press.</w:t>
      </w:r>
    </w:p>
    <w:p w14:paraId="1003BE9B"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Frisch, H. (2002) ‘Ethnicity or Nationalism? Comparing the Nakba Narrative amongst Israeli Arabs and Palestinians in the West Bank and Gaza’, </w:t>
      </w:r>
      <w:r w:rsidRPr="00B515A6">
        <w:rPr>
          <w:rFonts w:ascii="Times New Roman" w:hAnsi="Times New Roman" w:cs="Times New Roman"/>
          <w:i/>
          <w:iCs/>
          <w:lang w:val="en-GB"/>
        </w:rPr>
        <w:t>Israel Affairs</w:t>
      </w:r>
      <w:r w:rsidRPr="00B515A6">
        <w:rPr>
          <w:rFonts w:ascii="Times New Roman" w:hAnsi="Times New Roman" w:cs="Times New Roman"/>
          <w:lang w:val="en-GB"/>
        </w:rPr>
        <w:t>, 9(1–2), pp. 165–184.</w:t>
      </w:r>
    </w:p>
    <w:p w14:paraId="6548AFEE"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Hill, T. (2005) </w:t>
      </w:r>
      <w:r w:rsidRPr="00B515A6">
        <w:rPr>
          <w:rFonts w:ascii="Times New Roman" w:hAnsi="Times New Roman" w:cs="Times New Roman"/>
          <w:i/>
          <w:iCs/>
          <w:lang w:val="en-GB"/>
        </w:rPr>
        <w:t>Historicity and the Nakba Commemorations of 1998</w:t>
      </w:r>
      <w:r w:rsidRPr="00B515A6">
        <w:rPr>
          <w:rFonts w:ascii="Times New Roman" w:hAnsi="Times New Roman" w:cs="Times New Roman"/>
          <w:lang w:val="en-GB"/>
        </w:rPr>
        <w:t>. Working Paper. Available at: https://cadmus.eui.eu/handle/1814/3768 (Accessed: 25 March 2022).</w:t>
      </w:r>
    </w:p>
    <w:p w14:paraId="30922C48" w14:textId="73774D51"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Khalili, L. (2007) </w:t>
      </w:r>
      <w:r w:rsidRPr="00B515A6">
        <w:rPr>
          <w:rFonts w:ascii="Times New Roman" w:hAnsi="Times New Roman" w:cs="Times New Roman"/>
          <w:i/>
          <w:iCs/>
          <w:lang w:val="en-GB"/>
        </w:rPr>
        <w:t>Heroes and Martyrs of Palestine: The Politics of National Commemoration</w:t>
      </w:r>
      <w:r w:rsidRPr="00B515A6">
        <w:rPr>
          <w:rFonts w:ascii="Times New Roman" w:hAnsi="Times New Roman" w:cs="Times New Roman"/>
          <w:lang w:val="en-GB"/>
        </w:rPr>
        <w:t>. Cambridge: Cambridge University Press</w:t>
      </w:r>
      <w:r w:rsidR="00ED0A84">
        <w:rPr>
          <w:rFonts w:ascii="Times New Roman" w:hAnsi="Times New Roman" w:cs="Times New Roman"/>
          <w:lang w:val="en-GB"/>
        </w:rPr>
        <w:t>.</w:t>
      </w:r>
    </w:p>
    <w:p w14:paraId="72B9926E"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Khoury, N. (2016) ‘National Narratives and the Oslo Peace Process: How peacebuilding paradigms affect conflicts over history’, </w:t>
      </w:r>
      <w:r w:rsidRPr="00B515A6">
        <w:rPr>
          <w:rFonts w:ascii="Times New Roman" w:hAnsi="Times New Roman" w:cs="Times New Roman"/>
          <w:i/>
          <w:iCs/>
          <w:lang w:val="en-GB"/>
        </w:rPr>
        <w:t>Nations and Nationalism</w:t>
      </w:r>
      <w:r w:rsidRPr="00B515A6">
        <w:rPr>
          <w:rFonts w:ascii="Times New Roman" w:hAnsi="Times New Roman" w:cs="Times New Roman"/>
          <w:lang w:val="en-GB"/>
        </w:rPr>
        <w:t>, 22(3), pp. 465–483.</w:t>
      </w:r>
    </w:p>
    <w:p w14:paraId="543382B7"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lastRenderedPageBreak/>
        <w:t xml:space="preserve">Khoury, N. (2021) ‘Transitional Justice in Palestine/Israel: Whose justice? Which transition?’, in </w:t>
      </w:r>
      <w:r w:rsidRPr="00B515A6">
        <w:rPr>
          <w:rFonts w:ascii="Times New Roman" w:hAnsi="Times New Roman" w:cs="Times New Roman"/>
          <w:i/>
          <w:iCs/>
          <w:lang w:val="en-GB"/>
        </w:rPr>
        <w:t>Rethinking Statehood in Palestine: Self-Determination and Decolonization beyond Partition</w:t>
      </w:r>
      <w:r w:rsidRPr="00B515A6">
        <w:rPr>
          <w:rFonts w:ascii="Times New Roman" w:hAnsi="Times New Roman" w:cs="Times New Roman"/>
          <w:lang w:val="en-GB"/>
        </w:rPr>
        <w:t>. Berkeley: University of California Press, pp. 153–172.</w:t>
      </w:r>
    </w:p>
    <w:p w14:paraId="572A90F4" w14:textId="14F41E96"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Maddison, S. (2019) ‘The Limits of the Administration of Memory in Settler Colonial Societies: </w:t>
      </w:r>
      <w:r w:rsidR="00ED0A84">
        <w:rPr>
          <w:rFonts w:ascii="Times New Roman" w:hAnsi="Times New Roman" w:cs="Times New Roman"/>
          <w:lang w:val="en-GB"/>
        </w:rPr>
        <w:t>T</w:t>
      </w:r>
      <w:r w:rsidRPr="00B515A6">
        <w:rPr>
          <w:rFonts w:ascii="Times New Roman" w:hAnsi="Times New Roman" w:cs="Times New Roman"/>
          <w:lang w:val="en-GB"/>
        </w:rPr>
        <w:t xml:space="preserve">he Australian Case’ </w:t>
      </w:r>
      <w:r w:rsidR="00ED0A84" w:rsidRPr="00ED0A84">
        <w:rPr>
          <w:rFonts w:ascii="Times New Roman" w:hAnsi="Times New Roman" w:cs="Times New Roman"/>
          <w:i/>
          <w:iCs/>
          <w:lang w:val="en-GB"/>
        </w:rPr>
        <w:t>International Journal of Politics, Culture, and Society</w:t>
      </w:r>
      <w:r w:rsidR="00ED0A84">
        <w:rPr>
          <w:rFonts w:ascii="Times New Roman" w:hAnsi="Times New Roman" w:cs="Times New Roman"/>
          <w:lang w:val="en-GB"/>
        </w:rPr>
        <w:t>, 32(2), 181-194.</w:t>
      </w:r>
    </w:p>
    <w:p w14:paraId="1707BEC1" w14:textId="5E255C6C"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Park, A.S.J. (2022) ‘Settler Colonialism and the South African TRC: Ambivalent Denial and Democratisation Without Decolonisation’, </w:t>
      </w:r>
      <w:r w:rsidRPr="00B515A6">
        <w:rPr>
          <w:rFonts w:ascii="Times New Roman" w:hAnsi="Times New Roman" w:cs="Times New Roman"/>
          <w:i/>
          <w:iCs/>
          <w:lang w:val="en-GB"/>
        </w:rPr>
        <w:t>Social &amp; Legal Studies</w:t>
      </w:r>
      <w:r w:rsidRPr="00B515A6">
        <w:rPr>
          <w:rFonts w:ascii="Times New Roman" w:hAnsi="Times New Roman" w:cs="Times New Roman"/>
          <w:lang w:val="en-GB"/>
        </w:rPr>
        <w:t xml:space="preserve">, 31(2), pp. 216–237. </w:t>
      </w:r>
    </w:p>
    <w:p w14:paraId="1F2DAAFC" w14:textId="10E79505"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Rouhana, N. (2017) ‘Decolonization as </w:t>
      </w:r>
      <w:r w:rsidR="00F311EA">
        <w:rPr>
          <w:rFonts w:ascii="Times New Roman" w:hAnsi="Times New Roman" w:cs="Times New Roman"/>
          <w:lang w:val="en-GB"/>
        </w:rPr>
        <w:t>R</w:t>
      </w:r>
      <w:r w:rsidRPr="00B515A6">
        <w:rPr>
          <w:rFonts w:ascii="Times New Roman" w:hAnsi="Times New Roman" w:cs="Times New Roman"/>
          <w:lang w:val="en-GB"/>
        </w:rPr>
        <w:t xml:space="preserve">econciliation: </w:t>
      </w:r>
      <w:r w:rsidR="00F311EA">
        <w:rPr>
          <w:rFonts w:ascii="Times New Roman" w:hAnsi="Times New Roman" w:cs="Times New Roman"/>
          <w:lang w:val="en-GB"/>
        </w:rPr>
        <w:t>R</w:t>
      </w:r>
      <w:r w:rsidRPr="00B515A6">
        <w:rPr>
          <w:rFonts w:ascii="Times New Roman" w:hAnsi="Times New Roman" w:cs="Times New Roman"/>
          <w:lang w:val="en-GB"/>
        </w:rPr>
        <w:t xml:space="preserve">ethinking the </w:t>
      </w:r>
      <w:r w:rsidR="00F311EA">
        <w:rPr>
          <w:rFonts w:ascii="Times New Roman" w:hAnsi="Times New Roman" w:cs="Times New Roman"/>
          <w:lang w:val="en-GB"/>
        </w:rPr>
        <w:t>N</w:t>
      </w:r>
      <w:r w:rsidRPr="00B515A6">
        <w:rPr>
          <w:rFonts w:ascii="Times New Roman" w:hAnsi="Times New Roman" w:cs="Times New Roman"/>
          <w:lang w:val="en-GB"/>
        </w:rPr>
        <w:t xml:space="preserve">ational </w:t>
      </w:r>
      <w:r w:rsidR="00F311EA">
        <w:rPr>
          <w:rFonts w:ascii="Times New Roman" w:hAnsi="Times New Roman" w:cs="Times New Roman"/>
          <w:lang w:val="en-GB"/>
        </w:rPr>
        <w:t>C</w:t>
      </w:r>
      <w:r w:rsidRPr="00B515A6">
        <w:rPr>
          <w:rFonts w:ascii="Times New Roman" w:hAnsi="Times New Roman" w:cs="Times New Roman"/>
          <w:lang w:val="en-GB"/>
        </w:rPr>
        <w:t xml:space="preserve">onflict </w:t>
      </w:r>
      <w:r w:rsidR="00F311EA">
        <w:rPr>
          <w:rFonts w:ascii="Times New Roman" w:hAnsi="Times New Roman" w:cs="Times New Roman"/>
          <w:lang w:val="en-GB"/>
        </w:rPr>
        <w:t>P</w:t>
      </w:r>
      <w:r w:rsidRPr="00B515A6">
        <w:rPr>
          <w:rFonts w:ascii="Times New Roman" w:hAnsi="Times New Roman" w:cs="Times New Roman"/>
          <w:lang w:val="en-GB"/>
        </w:rPr>
        <w:t xml:space="preserve">aradigm in the Israeli-Palestinian </w:t>
      </w:r>
      <w:r w:rsidR="00F311EA">
        <w:rPr>
          <w:rFonts w:ascii="Times New Roman" w:hAnsi="Times New Roman" w:cs="Times New Roman"/>
          <w:lang w:val="en-GB"/>
        </w:rPr>
        <w:t>C</w:t>
      </w:r>
      <w:r w:rsidRPr="00B515A6">
        <w:rPr>
          <w:rFonts w:ascii="Times New Roman" w:hAnsi="Times New Roman" w:cs="Times New Roman"/>
          <w:lang w:val="en-GB"/>
        </w:rPr>
        <w:t xml:space="preserve">onflict’, </w:t>
      </w:r>
      <w:r w:rsidRPr="00B515A6">
        <w:rPr>
          <w:rFonts w:ascii="Times New Roman" w:hAnsi="Times New Roman" w:cs="Times New Roman"/>
          <w:i/>
          <w:iCs/>
          <w:lang w:val="en-GB"/>
        </w:rPr>
        <w:t>Ethnic and Racial Studies</w:t>
      </w:r>
      <w:r w:rsidRPr="00B515A6">
        <w:rPr>
          <w:rFonts w:ascii="Times New Roman" w:hAnsi="Times New Roman" w:cs="Times New Roman"/>
          <w:lang w:val="en-GB"/>
        </w:rPr>
        <w:t xml:space="preserve"> </w:t>
      </w:r>
      <w:r w:rsidR="00ED0A84">
        <w:rPr>
          <w:rFonts w:ascii="Times New Roman" w:hAnsi="Times New Roman" w:cs="Times New Roman"/>
          <w:lang w:val="en-GB"/>
        </w:rPr>
        <w:t xml:space="preserve">41(4), </w:t>
      </w:r>
      <w:r w:rsidR="00F311EA">
        <w:rPr>
          <w:rFonts w:ascii="Times New Roman" w:hAnsi="Times New Roman" w:cs="Times New Roman"/>
          <w:lang w:val="en-GB"/>
        </w:rPr>
        <w:t>642-662.</w:t>
      </w:r>
    </w:p>
    <w:p w14:paraId="36055A37"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Rouhana, N. and Sabbagh-Khoury, A. (2019) ‘Memory and the Return of History in Settler-Colonial Context: The Case of the Palestinians in Israel’, </w:t>
      </w:r>
      <w:r w:rsidRPr="00B515A6">
        <w:rPr>
          <w:rFonts w:ascii="Times New Roman" w:hAnsi="Times New Roman" w:cs="Times New Roman"/>
          <w:i/>
          <w:iCs/>
          <w:lang w:val="en-GB"/>
        </w:rPr>
        <w:t>Interventions: International Journal of Postcolonial Studies</w:t>
      </w:r>
      <w:r w:rsidRPr="00B515A6">
        <w:rPr>
          <w:rFonts w:ascii="Times New Roman" w:hAnsi="Times New Roman" w:cs="Times New Roman"/>
          <w:lang w:val="en-GB"/>
        </w:rPr>
        <w:t>, 21(1), pp. 527–550.</w:t>
      </w:r>
    </w:p>
    <w:p w14:paraId="0662D390" w14:textId="05EB87E2"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Sabbagh-Khoury, A. (</w:t>
      </w:r>
      <w:r w:rsidR="00ED0A84">
        <w:rPr>
          <w:rFonts w:ascii="Times New Roman" w:hAnsi="Times New Roman" w:cs="Times New Roman"/>
          <w:lang w:val="en-GB"/>
        </w:rPr>
        <w:t>forthcoming</w:t>
      </w:r>
      <w:r w:rsidRPr="00B515A6">
        <w:rPr>
          <w:rFonts w:ascii="Times New Roman" w:hAnsi="Times New Roman" w:cs="Times New Roman"/>
          <w:lang w:val="en-GB"/>
        </w:rPr>
        <w:t xml:space="preserve">) ‘Memory for Forgetfulness: Conceptualizing a Memory Practice of Settler Colonial Disavowal’, </w:t>
      </w:r>
      <w:r w:rsidRPr="00B515A6">
        <w:rPr>
          <w:rFonts w:ascii="Times New Roman" w:hAnsi="Times New Roman" w:cs="Times New Roman"/>
          <w:i/>
          <w:iCs/>
          <w:lang w:val="en-GB"/>
        </w:rPr>
        <w:t>Theory and Society</w:t>
      </w:r>
      <w:r w:rsidRPr="00B515A6">
        <w:rPr>
          <w:rFonts w:ascii="Times New Roman" w:hAnsi="Times New Roman" w:cs="Times New Roman"/>
          <w:lang w:val="en-GB"/>
        </w:rPr>
        <w:t xml:space="preserve"> [Preprint]. Available at: https://doi.org/10.1007/s11186-022-09486-0.</w:t>
      </w:r>
    </w:p>
    <w:p w14:paraId="185AFE27"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Savir, U. (1998) </w:t>
      </w:r>
      <w:r w:rsidRPr="00B515A6">
        <w:rPr>
          <w:rFonts w:ascii="Times New Roman" w:hAnsi="Times New Roman" w:cs="Times New Roman"/>
          <w:i/>
          <w:iCs/>
          <w:lang w:val="en-GB"/>
        </w:rPr>
        <w:t>The Process</w:t>
      </w:r>
      <w:r w:rsidRPr="00B515A6">
        <w:rPr>
          <w:rFonts w:ascii="Times New Roman" w:hAnsi="Times New Roman" w:cs="Times New Roman"/>
          <w:lang w:val="en-GB"/>
        </w:rPr>
        <w:t>. New York: Vintage Books.</w:t>
      </w:r>
    </w:p>
    <w:p w14:paraId="75D4D28A"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Shenhav, Y. (2012) </w:t>
      </w:r>
      <w:r w:rsidRPr="00B515A6">
        <w:rPr>
          <w:rFonts w:ascii="Times New Roman" w:hAnsi="Times New Roman" w:cs="Times New Roman"/>
          <w:i/>
          <w:iCs/>
          <w:lang w:val="en-GB"/>
        </w:rPr>
        <w:t>Beyond the Two State Solution: A Jewish Political Essay</w:t>
      </w:r>
      <w:r w:rsidRPr="00B515A6">
        <w:rPr>
          <w:rFonts w:ascii="Times New Roman" w:hAnsi="Times New Roman" w:cs="Times New Roman"/>
          <w:lang w:val="en-GB"/>
        </w:rPr>
        <w:t>. Cambridge: Polity Press.</w:t>
      </w:r>
    </w:p>
    <w:p w14:paraId="009DF711"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White House (2020) ‘Peace To Prosperity: A Vision To Improve The Lives Of The Palestinian And Israeli People’. Available at: trumpwhitehouse. archives.gov/peacetoprosperity.</w:t>
      </w:r>
    </w:p>
    <w:p w14:paraId="471BEF43" w14:textId="77777777" w:rsidR="00B515A6" w:rsidRPr="00B515A6" w:rsidRDefault="00B515A6" w:rsidP="00B515A6">
      <w:pPr>
        <w:pStyle w:val="Bibliografi"/>
        <w:rPr>
          <w:rFonts w:ascii="Times New Roman" w:hAnsi="Times New Roman" w:cs="Times New Roman"/>
          <w:lang w:val="en-GB"/>
        </w:rPr>
      </w:pPr>
      <w:r w:rsidRPr="00B515A6">
        <w:rPr>
          <w:rFonts w:ascii="Times New Roman" w:hAnsi="Times New Roman" w:cs="Times New Roman"/>
          <w:lang w:val="en-GB"/>
        </w:rPr>
        <w:t xml:space="preserve">Wolfe, P. (2006) ‘Settler colonialism and the elimination of the native’, </w:t>
      </w:r>
      <w:r w:rsidRPr="00B515A6">
        <w:rPr>
          <w:rFonts w:ascii="Times New Roman" w:hAnsi="Times New Roman" w:cs="Times New Roman"/>
          <w:i/>
          <w:iCs/>
          <w:lang w:val="en-GB"/>
        </w:rPr>
        <w:t>Journal of Genocide Research</w:t>
      </w:r>
      <w:r w:rsidRPr="00B515A6">
        <w:rPr>
          <w:rFonts w:ascii="Times New Roman" w:hAnsi="Times New Roman" w:cs="Times New Roman"/>
          <w:lang w:val="en-GB"/>
        </w:rPr>
        <w:t>, 8(4), pp. 387–409.</w:t>
      </w:r>
    </w:p>
    <w:p w14:paraId="2A4E8BF4" w14:textId="1EA3D115" w:rsidR="00EC0C01" w:rsidRDefault="009F7A83" w:rsidP="00BF0C14">
      <w:pPr>
        <w:spacing w:line="276" w:lineRule="auto"/>
        <w:jc w:val="both"/>
        <w:rPr>
          <w:rFonts w:ascii="Times New Roman" w:hAnsi="Times New Roman" w:cs="Times New Roman"/>
          <w:lang w:val="en-US"/>
        </w:rPr>
      </w:pPr>
      <w:r>
        <w:rPr>
          <w:rFonts w:ascii="Times New Roman" w:hAnsi="Times New Roman" w:cs="Times New Roman"/>
          <w:lang w:val="en-US"/>
        </w:rPr>
        <w:fldChar w:fldCharType="end"/>
      </w:r>
    </w:p>
    <w:p w14:paraId="5A75182C" w14:textId="77777777" w:rsidR="00817585" w:rsidRDefault="00817585" w:rsidP="00BF0C14">
      <w:pPr>
        <w:spacing w:line="276" w:lineRule="auto"/>
        <w:jc w:val="both"/>
        <w:rPr>
          <w:rFonts w:ascii="Times New Roman" w:hAnsi="Times New Roman" w:cs="Times New Roman"/>
          <w:lang w:val="en-US"/>
        </w:rPr>
      </w:pPr>
    </w:p>
    <w:p w14:paraId="4487A69E" w14:textId="3B4DF254" w:rsidR="00145589" w:rsidRPr="00BF0C14" w:rsidRDefault="00145589" w:rsidP="00BF0C14">
      <w:pPr>
        <w:spacing w:line="276" w:lineRule="auto"/>
        <w:jc w:val="both"/>
        <w:rPr>
          <w:rFonts w:ascii="Times New Roman" w:hAnsi="Times New Roman" w:cs="Times New Roman"/>
          <w:lang w:val="en-US"/>
        </w:rPr>
      </w:pPr>
    </w:p>
    <w:p w14:paraId="1E518347" w14:textId="77777777" w:rsidR="00183EC3" w:rsidRPr="00BF0C14" w:rsidRDefault="00183EC3" w:rsidP="00BF0C14">
      <w:pPr>
        <w:spacing w:line="276" w:lineRule="auto"/>
        <w:jc w:val="both"/>
        <w:rPr>
          <w:rFonts w:ascii="Times New Roman" w:hAnsi="Times New Roman" w:cs="Times New Roman"/>
          <w:lang w:val="en-US"/>
        </w:rPr>
      </w:pPr>
    </w:p>
    <w:p w14:paraId="24EFFF2F" w14:textId="77777777" w:rsidR="00183EC3" w:rsidRPr="00BF0C14" w:rsidRDefault="00183EC3" w:rsidP="00BF0C14">
      <w:pPr>
        <w:spacing w:line="276" w:lineRule="auto"/>
        <w:jc w:val="both"/>
        <w:rPr>
          <w:rFonts w:ascii="Times New Roman" w:hAnsi="Times New Roman" w:cs="Times New Roman"/>
          <w:lang w:val="en-US"/>
        </w:rPr>
      </w:pPr>
    </w:p>
    <w:p w14:paraId="314A9864" w14:textId="77777777" w:rsidR="000C2815" w:rsidRPr="00BF0C14" w:rsidRDefault="000C2815" w:rsidP="00BF0C14">
      <w:pPr>
        <w:spacing w:line="276" w:lineRule="auto"/>
        <w:jc w:val="both"/>
        <w:rPr>
          <w:rFonts w:ascii="Times New Roman" w:hAnsi="Times New Roman" w:cs="Times New Roman"/>
          <w:lang w:val="en-US"/>
        </w:rPr>
      </w:pPr>
    </w:p>
    <w:sectPr w:rsidR="000C2815" w:rsidRPr="00BF0C1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F4AB0" w14:textId="77777777" w:rsidR="00902CC4" w:rsidRDefault="00902CC4">
      <w:r>
        <w:separator/>
      </w:r>
    </w:p>
  </w:endnote>
  <w:endnote w:type="continuationSeparator" w:id="0">
    <w:p w14:paraId="5DAD45A6" w14:textId="77777777" w:rsidR="00902CC4" w:rsidRDefault="009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628B" w14:textId="77777777" w:rsidR="00B36410" w:rsidRDefault="00B364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70959" w14:textId="77777777" w:rsidR="00B36410" w:rsidRDefault="00B3641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9EEA" w14:textId="77777777" w:rsidR="00B36410" w:rsidRDefault="00B364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95CC1" w14:textId="77777777" w:rsidR="00902CC4" w:rsidRDefault="00902CC4" w:rsidP="008D73FA">
      <w:r>
        <w:separator/>
      </w:r>
    </w:p>
  </w:footnote>
  <w:footnote w:type="continuationSeparator" w:id="0">
    <w:p w14:paraId="6E861D8D" w14:textId="77777777" w:rsidR="00902CC4" w:rsidRDefault="00902CC4" w:rsidP="008D73FA">
      <w:r>
        <w:continuationSeparator/>
      </w:r>
    </w:p>
  </w:footnote>
  <w:footnote w:id="1">
    <w:p w14:paraId="4B1E2D42" w14:textId="1E2F4101" w:rsidR="00A105E1" w:rsidRPr="00362A3C" w:rsidRDefault="009F7A83" w:rsidP="00ED3236">
      <w:pPr>
        <w:autoSpaceDE w:val="0"/>
        <w:autoSpaceDN w:val="0"/>
        <w:adjustRightInd w:val="0"/>
        <w:jc w:val="both"/>
        <w:rPr>
          <w:rFonts w:ascii="Times New Roman" w:hAnsi="Times New Roman" w:cs="Times New Roman"/>
          <w:lang w:val="en-GB"/>
        </w:rPr>
      </w:pPr>
      <w:r w:rsidRPr="000B738E">
        <w:rPr>
          <w:rStyle w:val="Fotnotereferanse"/>
        </w:rPr>
        <w:footnoteRef/>
      </w:r>
      <w:r w:rsidRPr="00362A3C">
        <w:rPr>
          <w:lang w:val="en-US"/>
        </w:rPr>
        <w:t xml:space="preserve"> </w:t>
      </w:r>
      <w:r w:rsidR="00362A3C" w:rsidRPr="00D72B74">
        <w:rPr>
          <w:rFonts w:ascii="Times New Roman" w:hAnsi="Times New Roman" w:cs="Times New Roman"/>
          <w:sz w:val="20"/>
          <w:szCs w:val="20"/>
          <w:lang w:val="en-US"/>
        </w:rPr>
        <w:t xml:space="preserve">Despite explicitly buying into the Zionist narrative, </w:t>
      </w:r>
      <w:r w:rsidR="00ED3236" w:rsidRPr="00D72B74">
        <w:rPr>
          <w:rFonts w:ascii="Times New Roman" w:hAnsi="Times New Roman" w:cs="Times New Roman"/>
          <w:sz w:val="20"/>
          <w:szCs w:val="20"/>
          <w:lang w:val="en-US"/>
        </w:rPr>
        <w:t>t</w:t>
      </w:r>
      <w:r w:rsidR="00362A3C" w:rsidRPr="00D72B74">
        <w:rPr>
          <w:rFonts w:ascii="Times New Roman" w:hAnsi="Times New Roman" w:cs="Times New Roman"/>
          <w:sz w:val="20"/>
          <w:szCs w:val="20"/>
          <w:lang w:val="en-US"/>
        </w:rPr>
        <w:t xml:space="preserve">he “Peace to Prosperity” </w:t>
      </w:r>
      <w:r w:rsidR="004357BD" w:rsidRPr="00D72B74">
        <w:rPr>
          <w:rFonts w:ascii="Times New Roman" w:hAnsi="Times New Roman" w:cs="Times New Roman"/>
          <w:sz w:val="20"/>
          <w:szCs w:val="20"/>
          <w:lang w:val="en-US"/>
        </w:rPr>
        <w:t xml:space="preserve">plan </w:t>
      </w:r>
      <w:r w:rsidR="00D72B74">
        <w:rPr>
          <w:rFonts w:ascii="Times New Roman" w:hAnsi="Times New Roman" w:cs="Times New Roman"/>
          <w:sz w:val="20"/>
          <w:szCs w:val="20"/>
          <w:lang w:val="en-US"/>
        </w:rPr>
        <w:t>echoes</w:t>
      </w:r>
      <w:r w:rsidR="00362A3C" w:rsidRPr="00D72B74">
        <w:rPr>
          <w:rFonts w:ascii="Times New Roman" w:hAnsi="Times New Roman" w:cs="Times New Roman"/>
          <w:sz w:val="20"/>
          <w:szCs w:val="20"/>
          <w:lang w:val="en-US"/>
        </w:rPr>
        <w:t xml:space="preserve"> the same claims made during the Oslo accords about leaving the past aside.</w:t>
      </w:r>
      <w:r w:rsidR="00ED3236" w:rsidRPr="00D72B74">
        <w:rPr>
          <w:rFonts w:ascii="Times New Roman" w:hAnsi="Times New Roman" w:cs="Times New Roman"/>
          <w:sz w:val="20"/>
          <w:szCs w:val="20"/>
          <w:lang w:val="en-US"/>
        </w:rPr>
        <w:t xml:space="preserve"> </w:t>
      </w:r>
      <w:r w:rsidR="00362A3C" w:rsidRPr="00D72B74">
        <w:rPr>
          <w:rFonts w:ascii="Times New Roman" w:hAnsi="Times New Roman" w:cs="Times New Roman"/>
          <w:sz w:val="20"/>
          <w:szCs w:val="20"/>
          <w:lang w:val="en-US"/>
        </w:rPr>
        <w:t>“Reciting past narratives about the conflict is unproductive</w:t>
      </w:r>
      <w:r w:rsidR="00ED3236" w:rsidRPr="00D72B74">
        <w:rPr>
          <w:rFonts w:ascii="Times New Roman" w:hAnsi="Times New Roman" w:cs="Times New Roman"/>
          <w:sz w:val="20"/>
          <w:szCs w:val="20"/>
          <w:lang w:val="en-US"/>
        </w:rPr>
        <w:t>,</w:t>
      </w:r>
      <w:r w:rsidR="00362A3C" w:rsidRPr="00D72B74">
        <w:rPr>
          <w:rFonts w:ascii="Times New Roman" w:hAnsi="Times New Roman" w:cs="Times New Roman"/>
          <w:sz w:val="20"/>
          <w:szCs w:val="20"/>
          <w:lang w:val="en-US"/>
        </w:rPr>
        <w:t>” reads the document, and “the solution must be forward-looking.”</w:t>
      </w:r>
      <w:r w:rsidR="004357BD" w:rsidRPr="00D72B74">
        <w:rPr>
          <w:rFonts w:ascii="Times New Roman" w:hAnsi="Times New Roman" w:cs="Times New Roman"/>
          <w:sz w:val="20"/>
          <w:szCs w:val="20"/>
          <w:lang w:val="en-US"/>
        </w:rPr>
        <w:t xml:space="preserve"> </w:t>
      </w:r>
      <w:r w:rsidR="004357BD" w:rsidRPr="00D72B74">
        <w:rPr>
          <w:rFonts w:ascii="Times New Roman" w:hAnsi="Times New Roman" w:cs="Times New Roman"/>
          <w:sz w:val="20"/>
          <w:szCs w:val="20"/>
          <w:lang w:val="en-US"/>
        </w:rPr>
        <w:fldChar w:fldCharType="begin"/>
      </w:r>
      <w:r w:rsidR="00ED3236" w:rsidRPr="00D72B74">
        <w:rPr>
          <w:rFonts w:ascii="Times New Roman" w:hAnsi="Times New Roman" w:cs="Times New Roman"/>
          <w:sz w:val="20"/>
          <w:szCs w:val="20"/>
          <w:lang w:val="en-US"/>
        </w:rPr>
        <w:instrText xml:space="preserve"> ADDIN ZOTERO_ITEM CSL_CITATION {"citationID":"ppwQa23t","properties":{"formattedCitation":"(White House, 2020, p. 10)","plainCitation":"(White House, 2020, p. 10)","noteIndex":1},"citationItems":[{"id":391,"uris":["http://zotero.org/users/3444297/items/VWPP89VW"],"itemData":{"id":391,"type":"document","title":"Peace To Prosperity: A Vision To Improve The Lives Of The Palestinian And Israeli People","URL":"trumpwhitehouse. archives.gov/peacetoprosperity.","author":[{"family":"White House","given":""}],"issued":{"date-parts":[["2020",1]]}},"locator":"10"}],"schema":"https://github.com/citation-style-language/schema/raw/master/csl-citation.json"} </w:instrText>
      </w:r>
      <w:r w:rsidR="004357BD" w:rsidRPr="00D72B74">
        <w:rPr>
          <w:rFonts w:ascii="Times New Roman" w:hAnsi="Times New Roman" w:cs="Times New Roman"/>
          <w:sz w:val="20"/>
          <w:szCs w:val="20"/>
          <w:lang w:val="en-US"/>
        </w:rPr>
        <w:fldChar w:fldCharType="separate"/>
      </w:r>
      <w:r w:rsidR="00ED3236" w:rsidRPr="00D72B74">
        <w:rPr>
          <w:rFonts w:ascii="Times New Roman" w:hAnsi="Times New Roman" w:cs="Times New Roman"/>
          <w:noProof/>
          <w:sz w:val="20"/>
          <w:szCs w:val="20"/>
          <w:lang w:val="en-US"/>
        </w:rPr>
        <w:t>(White House, 2020, p. 10)</w:t>
      </w:r>
      <w:r w:rsidR="004357BD" w:rsidRPr="00D72B74">
        <w:rPr>
          <w:rFonts w:ascii="Times New Roman" w:hAnsi="Times New Roman" w:cs="Times New Roman"/>
          <w:sz w:val="20"/>
          <w:szCs w:val="20"/>
          <w:lang w:val="en-US"/>
        </w:rPr>
        <w:fldChar w:fldCharType="end"/>
      </w:r>
      <w:r w:rsidR="004357BD" w:rsidRPr="00D72B74">
        <w:rPr>
          <w:rFonts w:ascii="Times New Roman" w:hAnsi="Times New Roman" w:cs="Times New Roman"/>
          <w:sz w:val="20"/>
          <w:szCs w:val="20"/>
          <w:lang w:val="en-US"/>
        </w:rPr>
        <w:t xml:space="preserve">. </w:t>
      </w:r>
      <w:r w:rsidR="00D72B74">
        <w:rPr>
          <w:rFonts w:ascii="Times New Roman" w:hAnsi="Times New Roman" w:cs="Times New Roman"/>
          <w:sz w:val="20"/>
          <w:szCs w:val="20"/>
          <w:lang w:val="en-US"/>
        </w:rPr>
        <w:t>Here</w:t>
      </w:r>
      <w:r w:rsidR="004357BD" w:rsidRPr="00D72B74">
        <w:rPr>
          <w:rFonts w:ascii="Times New Roman" w:hAnsi="Times New Roman" w:cs="Times New Roman"/>
          <w:sz w:val="20"/>
          <w:szCs w:val="20"/>
          <w:lang w:val="en-US"/>
        </w:rPr>
        <w:t xml:space="preserve"> is yet another inconsistency one can add to the many others Bishara identifies: It asks the “parties” to leave the past </w:t>
      </w:r>
      <w:r w:rsidR="00ED3236" w:rsidRPr="00D72B74">
        <w:rPr>
          <w:rFonts w:ascii="Times New Roman" w:hAnsi="Times New Roman" w:cs="Times New Roman"/>
          <w:sz w:val="20"/>
          <w:szCs w:val="20"/>
          <w:lang w:val="en-US"/>
        </w:rPr>
        <w:t xml:space="preserve">narratives </w:t>
      </w:r>
      <w:r w:rsidR="004357BD" w:rsidRPr="00D72B74">
        <w:rPr>
          <w:rFonts w:ascii="Times New Roman" w:hAnsi="Times New Roman" w:cs="Times New Roman"/>
          <w:sz w:val="20"/>
          <w:szCs w:val="20"/>
          <w:lang w:val="en-US"/>
        </w:rPr>
        <w:t>aside</w:t>
      </w:r>
      <w:r w:rsidR="00ED3236" w:rsidRPr="00D72B74">
        <w:rPr>
          <w:rFonts w:ascii="Times New Roman" w:hAnsi="Times New Roman" w:cs="Times New Roman"/>
          <w:sz w:val="20"/>
          <w:szCs w:val="20"/>
          <w:lang w:val="en-US"/>
        </w:rPr>
        <w:t xml:space="preserve"> while taking the Zionist narrative as its </w:t>
      </w:r>
      <w:r w:rsidR="00D72B74">
        <w:rPr>
          <w:rFonts w:ascii="Times New Roman" w:hAnsi="Times New Roman" w:cs="Times New Roman"/>
          <w:sz w:val="20"/>
          <w:szCs w:val="20"/>
          <w:lang w:val="en-US"/>
        </w:rPr>
        <w:t>point of departure.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82F5" w14:textId="77777777" w:rsidR="00B36410" w:rsidRDefault="00B364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70749"/>
      <w:docPartObj>
        <w:docPartGallery w:val="Page Numbers (Top of Page)"/>
        <w:docPartUnique/>
      </w:docPartObj>
    </w:sdtPr>
    <w:sdtEndPr>
      <w:rPr>
        <w:noProof/>
      </w:rPr>
    </w:sdtEndPr>
    <w:sdtContent>
      <w:p w14:paraId="5A745D5C" w14:textId="39AE4FFF" w:rsidR="00B36410" w:rsidRDefault="009F7A83">
        <w:pPr>
          <w:pStyle w:val="Topptekst"/>
          <w:jc w:val="right"/>
        </w:pPr>
        <w:r>
          <w:fldChar w:fldCharType="begin"/>
        </w:r>
        <w:r>
          <w:instrText xml:space="preserve"> PAGE   \* MERGEFORMAT </w:instrText>
        </w:r>
        <w:r>
          <w:fldChar w:fldCharType="separate"/>
        </w:r>
        <w:r>
          <w:rPr>
            <w:noProof/>
          </w:rPr>
          <w:t>2</w:t>
        </w:r>
        <w:r>
          <w:rPr>
            <w:noProof/>
          </w:rPr>
          <w:fldChar w:fldCharType="end"/>
        </w:r>
      </w:p>
    </w:sdtContent>
  </w:sdt>
  <w:p w14:paraId="65CBB473" w14:textId="77777777" w:rsidR="00B36410" w:rsidRDefault="00B3641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AD72" w14:textId="77777777" w:rsidR="00B36410" w:rsidRDefault="00B3641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NDYzMDMzNjUyNzNQ0lEKTi0uzszPAykwrAUAsgI/SCwAAAA="/>
  </w:docVars>
  <w:rsids>
    <w:rsidRoot w:val="008D73FA"/>
    <w:rsid w:val="00013E94"/>
    <w:rsid w:val="00014432"/>
    <w:rsid w:val="0001486E"/>
    <w:rsid w:val="00023798"/>
    <w:rsid w:val="00047D84"/>
    <w:rsid w:val="00061DB2"/>
    <w:rsid w:val="00063317"/>
    <w:rsid w:val="00074E8D"/>
    <w:rsid w:val="000839A5"/>
    <w:rsid w:val="000839F4"/>
    <w:rsid w:val="000B738E"/>
    <w:rsid w:val="000C2815"/>
    <w:rsid w:val="000D4089"/>
    <w:rsid w:val="000F05A6"/>
    <w:rsid w:val="0010594C"/>
    <w:rsid w:val="00106C07"/>
    <w:rsid w:val="00110C86"/>
    <w:rsid w:val="00142B1E"/>
    <w:rsid w:val="00145589"/>
    <w:rsid w:val="001532AC"/>
    <w:rsid w:val="00183EC3"/>
    <w:rsid w:val="00186A01"/>
    <w:rsid w:val="001A6CFA"/>
    <w:rsid w:val="001B5DC5"/>
    <w:rsid w:val="001C6268"/>
    <w:rsid w:val="001D0EEB"/>
    <w:rsid w:val="001D766F"/>
    <w:rsid w:val="001F697A"/>
    <w:rsid w:val="002168E9"/>
    <w:rsid w:val="002204CE"/>
    <w:rsid w:val="00233A89"/>
    <w:rsid w:val="00235727"/>
    <w:rsid w:val="0027037D"/>
    <w:rsid w:val="002A349B"/>
    <w:rsid w:val="002D4899"/>
    <w:rsid w:val="002F00A4"/>
    <w:rsid w:val="002F0685"/>
    <w:rsid w:val="002F4207"/>
    <w:rsid w:val="00317DDF"/>
    <w:rsid w:val="00350923"/>
    <w:rsid w:val="003611B8"/>
    <w:rsid w:val="00362A3C"/>
    <w:rsid w:val="00366C30"/>
    <w:rsid w:val="00367887"/>
    <w:rsid w:val="00372440"/>
    <w:rsid w:val="00380E61"/>
    <w:rsid w:val="003833F2"/>
    <w:rsid w:val="00385E3E"/>
    <w:rsid w:val="003A6194"/>
    <w:rsid w:val="003B1ACF"/>
    <w:rsid w:val="003C6FA7"/>
    <w:rsid w:val="003E5EC6"/>
    <w:rsid w:val="003F1D6E"/>
    <w:rsid w:val="003F3CE7"/>
    <w:rsid w:val="004121F8"/>
    <w:rsid w:val="004322A7"/>
    <w:rsid w:val="00435469"/>
    <w:rsid w:val="004357BD"/>
    <w:rsid w:val="00435D11"/>
    <w:rsid w:val="004626AC"/>
    <w:rsid w:val="004654B3"/>
    <w:rsid w:val="0046573B"/>
    <w:rsid w:val="00465989"/>
    <w:rsid w:val="004753F3"/>
    <w:rsid w:val="00495D4B"/>
    <w:rsid w:val="004A2CC9"/>
    <w:rsid w:val="004A4869"/>
    <w:rsid w:val="004B7846"/>
    <w:rsid w:val="004C1489"/>
    <w:rsid w:val="004C5297"/>
    <w:rsid w:val="004D2653"/>
    <w:rsid w:val="004D2A48"/>
    <w:rsid w:val="004D2B9A"/>
    <w:rsid w:val="004D4682"/>
    <w:rsid w:val="004F40E0"/>
    <w:rsid w:val="00505035"/>
    <w:rsid w:val="00506D3B"/>
    <w:rsid w:val="00517BAD"/>
    <w:rsid w:val="005425D0"/>
    <w:rsid w:val="005437EF"/>
    <w:rsid w:val="00574033"/>
    <w:rsid w:val="005777C8"/>
    <w:rsid w:val="00590366"/>
    <w:rsid w:val="0059143D"/>
    <w:rsid w:val="005B1CF9"/>
    <w:rsid w:val="005C0B06"/>
    <w:rsid w:val="005C4629"/>
    <w:rsid w:val="005F1A4A"/>
    <w:rsid w:val="00607888"/>
    <w:rsid w:val="00610B13"/>
    <w:rsid w:val="00633229"/>
    <w:rsid w:val="0063358D"/>
    <w:rsid w:val="0063441F"/>
    <w:rsid w:val="006401E5"/>
    <w:rsid w:val="00664F11"/>
    <w:rsid w:val="00676348"/>
    <w:rsid w:val="00682823"/>
    <w:rsid w:val="00722B5F"/>
    <w:rsid w:val="00724C21"/>
    <w:rsid w:val="00737128"/>
    <w:rsid w:val="00740B2D"/>
    <w:rsid w:val="00750295"/>
    <w:rsid w:val="007570E3"/>
    <w:rsid w:val="00767E42"/>
    <w:rsid w:val="007821F6"/>
    <w:rsid w:val="00782CBC"/>
    <w:rsid w:val="007A7D2F"/>
    <w:rsid w:val="007D1043"/>
    <w:rsid w:val="007F7FF3"/>
    <w:rsid w:val="00807267"/>
    <w:rsid w:val="00817585"/>
    <w:rsid w:val="008340F6"/>
    <w:rsid w:val="00851B40"/>
    <w:rsid w:val="00866AD2"/>
    <w:rsid w:val="008C47F9"/>
    <w:rsid w:val="008C707F"/>
    <w:rsid w:val="008D73FA"/>
    <w:rsid w:val="008E3B65"/>
    <w:rsid w:val="00902CC4"/>
    <w:rsid w:val="009212DF"/>
    <w:rsid w:val="009511D8"/>
    <w:rsid w:val="00964474"/>
    <w:rsid w:val="009A7520"/>
    <w:rsid w:val="009B3804"/>
    <w:rsid w:val="009B4388"/>
    <w:rsid w:val="009B7D37"/>
    <w:rsid w:val="009C3911"/>
    <w:rsid w:val="009C4FB1"/>
    <w:rsid w:val="009C60CD"/>
    <w:rsid w:val="009F4071"/>
    <w:rsid w:val="009F7A83"/>
    <w:rsid w:val="00A105E1"/>
    <w:rsid w:val="00A2387D"/>
    <w:rsid w:val="00A460FF"/>
    <w:rsid w:val="00A5022E"/>
    <w:rsid w:val="00A5389F"/>
    <w:rsid w:val="00A60495"/>
    <w:rsid w:val="00A66A98"/>
    <w:rsid w:val="00A72036"/>
    <w:rsid w:val="00A80184"/>
    <w:rsid w:val="00A83E90"/>
    <w:rsid w:val="00A873B9"/>
    <w:rsid w:val="00AA5080"/>
    <w:rsid w:val="00AB1C35"/>
    <w:rsid w:val="00AC7CA3"/>
    <w:rsid w:val="00AF1A99"/>
    <w:rsid w:val="00B0035A"/>
    <w:rsid w:val="00B24575"/>
    <w:rsid w:val="00B33E10"/>
    <w:rsid w:val="00B35A4B"/>
    <w:rsid w:val="00B36410"/>
    <w:rsid w:val="00B4504D"/>
    <w:rsid w:val="00B515A6"/>
    <w:rsid w:val="00B57240"/>
    <w:rsid w:val="00B733EE"/>
    <w:rsid w:val="00B873F0"/>
    <w:rsid w:val="00BA14BE"/>
    <w:rsid w:val="00BB36D3"/>
    <w:rsid w:val="00BB6B00"/>
    <w:rsid w:val="00BF0C14"/>
    <w:rsid w:val="00BF3347"/>
    <w:rsid w:val="00C017B9"/>
    <w:rsid w:val="00C04E1F"/>
    <w:rsid w:val="00C20F41"/>
    <w:rsid w:val="00C32EFF"/>
    <w:rsid w:val="00C401D3"/>
    <w:rsid w:val="00C42347"/>
    <w:rsid w:val="00C45AD9"/>
    <w:rsid w:val="00C53B51"/>
    <w:rsid w:val="00C5402A"/>
    <w:rsid w:val="00C54128"/>
    <w:rsid w:val="00C84DB3"/>
    <w:rsid w:val="00C86812"/>
    <w:rsid w:val="00CD1AFA"/>
    <w:rsid w:val="00CD563C"/>
    <w:rsid w:val="00CE6251"/>
    <w:rsid w:val="00CF4368"/>
    <w:rsid w:val="00D068F8"/>
    <w:rsid w:val="00D1703D"/>
    <w:rsid w:val="00D3336F"/>
    <w:rsid w:val="00D360E0"/>
    <w:rsid w:val="00D52383"/>
    <w:rsid w:val="00D659FA"/>
    <w:rsid w:val="00D72B74"/>
    <w:rsid w:val="00D9517F"/>
    <w:rsid w:val="00DB1B20"/>
    <w:rsid w:val="00DC2336"/>
    <w:rsid w:val="00DD6189"/>
    <w:rsid w:val="00DE4034"/>
    <w:rsid w:val="00DF320C"/>
    <w:rsid w:val="00E01D43"/>
    <w:rsid w:val="00E125BD"/>
    <w:rsid w:val="00E156C6"/>
    <w:rsid w:val="00E16259"/>
    <w:rsid w:val="00E35A5C"/>
    <w:rsid w:val="00E50697"/>
    <w:rsid w:val="00E65384"/>
    <w:rsid w:val="00E65C4C"/>
    <w:rsid w:val="00EB4853"/>
    <w:rsid w:val="00EB560E"/>
    <w:rsid w:val="00EC0C01"/>
    <w:rsid w:val="00ED0A84"/>
    <w:rsid w:val="00ED0FBD"/>
    <w:rsid w:val="00ED3236"/>
    <w:rsid w:val="00EF278B"/>
    <w:rsid w:val="00F217BE"/>
    <w:rsid w:val="00F311EA"/>
    <w:rsid w:val="00F64767"/>
    <w:rsid w:val="00F91FDB"/>
    <w:rsid w:val="00F927D2"/>
    <w:rsid w:val="00FD3524"/>
    <w:rsid w:val="00FD73D2"/>
    <w:rsid w:val="00FE708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83B6"/>
  <w15:chartTrackingRefBased/>
  <w15:docId w15:val="{F282B14D-1F3F-45B9-A488-499025C2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3FA"/>
    <w:pPr>
      <w:spacing w:after="0" w:line="240" w:lineRule="auto"/>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8D73FA"/>
    <w:rPr>
      <w:sz w:val="20"/>
      <w:szCs w:val="20"/>
    </w:rPr>
  </w:style>
  <w:style w:type="character" w:customStyle="1" w:styleId="FotnotetekstTegn">
    <w:name w:val="Fotnotetekst Tegn"/>
    <w:basedOn w:val="Standardskriftforavsnitt"/>
    <w:link w:val="Fotnotetekst"/>
    <w:uiPriority w:val="99"/>
    <w:semiHidden/>
    <w:rsid w:val="008D73FA"/>
    <w:rPr>
      <w:sz w:val="20"/>
      <w:szCs w:val="20"/>
    </w:rPr>
  </w:style>
  <w:style w:type="character" w:styleId="Fotnotereferanse">
    <w:name w:val="footnote reference"/>
    <w:basedOn w:val="Standardskriftforavsnitt"/>
    <w:uiPriority w:val="99"/>
    <w:semiHidden/>
    <w:unhideWhenUsed/>
    <w:rsid w:val="008D73FA"/>
    <w:rPr>
      <w:vertAlign w:val="superscript"/>
    </w:rPr>
  </w:style>
  <w:style w:type="paragraph" w:styleId="Topptekst">
    <w:name w:val="header"/>
    <w:basedOn w:val="Normal"/>
    <w:link w:val="TopptekstTegn"/>
    <w:uiPriority w:val="99"/>
    <w:unhideWhenUsed/>
    <w:rsid w:val="00B36410"/>
    <w:pPr>
      <w:tabs>
        <w:tab w:val="center" w:pos="4703"/>
        <w:tab w:val="right" w:pos="9406"/>
      </w:tabs>
    </w:pPr>
  </w:style>
  <w:style w:type="character" w:customStyle="1" w:styleId="TopptekstTegn">
    <w:name w:val="Topptekst Tegn"/>
    <w:basedOn w:val="Standardskriftforavsnitt"/>
    <w:link w:val="Topptekst"/>
    <w:uiPriority w:val="99"/>
    <w:rsid w:val="00B36410"/>
    <w:rPr>
      <w:sz w:val="24"/>
      <w:szCs w:val="24"/>
    </w:rPr>
  </w:style>
  <w:style w:type="paragraph" w:styleId="Bunntekst">
    <w:name w:val="footer"/>
    <w:basedOn w:val="Normal"/>
    <w:link w:val="BunntekstTegn"/>
    <w:uiPriority w:val="99"/>
    <w:unhideWhenUsed/>
    <w:rsid w:val="00B36410"/>
    <w:pPr>
      <w:tabs>
        <w:tab w:val="center" w:pos="4703"/>
        <w:tab w:val="right" w:pos="9406"/>
      </w:tabs>
    </w:pPr>
  </w:style>
  <w:style w:type="character" w:customStyle="1" w:styleId="BunntekstTegn">
    <w:name w:val="Bunntekst Tegn"/>
    <w:basedOn w:val="Standardskriftforavsnitt"/>
    <w:link w:val="Bunntekst"/>
    <w:uiPriority w:val="99"/>
    <w:rsid w:val="00B36410"/>
    <w:rPr>
      <w:sz w:val="24"/>
      <w:szCs w:val="24"/>
    </w:rPr>
  </w:style>
  <w:style w:type="character" w:styleId="Merknadsreferanse">
    <w:name w:val="annotation reference"/>
    <w:basedOn w:val="Standardskriftforavsnitt"/>
    <w:uiPriority w:val="99"/>
    <w:semiHidden/>
    <w:unhideWhenUsed/>
    <w:rsid w:val="0063441F"/>
    <w:rPr>
      <w:sz w:val="16"/>
      <w:szCs w:val="16"/>
    </w:rPr>
  </w:style>
  <w:style w:type="paragraph" w:styleId="Merknadstekst">
    <w:name w:val="annotation text"/>
    <w:basedOn w:val="Normal"/>
    <w:link w:val="MerknadstekstTegn"/>
    <w:uiPriority w:val="99"/>
    <w:unhideWhenUsed/>
    <w:rsid w:val="0063441F"/>
    <w:rPr>
      <w:sz w:val="20"/>
      <w:szCs w:val="20"/>
    </w:rPr>
  </w:style>
  <w:style w:type="character" w:customStyle="1" w:styleId="MerknadstekstTegn">
    <w:name w:val="Merknadstekst Tegn"/>
    <w:basedOn w:val="Standardskriftforavsnitt"/>
    <w:link w:val="Merknadstekst"/>
    <w:uiPriority w:val="99"/>
    <w:rsid w:val="0063441F"/>
    <w:rPr>
      <w:sz w:val="20"/>
      <w:szCs w:val="20"/>
    </w:rPr>
  </w:style>
  <w:style w:type="paragraph" w:styleId="Kommentaremne">
    <w:name w:val="annotation subject"/>
    <w:basedOn w:val="Merknadstekst"/>
    <w:next w:val="Merknadstekst"/>
    <w:link w:val="KommentaremneTegn"/>
    <w:uiPriority w:val="99"/>
    <w:semiHidden/>
    <w:unhideWhenUsed/>
    <w:rsid w:val="0063441F"/>
    <w:rPr>
      <w:b/>
      <w:bCs/>
    </w:rPr>
  </w:style>
  <w:style w:type="character" w:customStyle="1" w:styleId="KommentaremneTegn">
    <w:name w:val="Kommentaremne Tegn"/>
    <w:basedOn w:val="MerknadstekstTegn"/>
    <w:link w:val="Kommentaremne"/>
    <w:uiPriority w:val="99"/>
    <w:semiHidden/>
    <w:rsid w:val="0063441F"/>
    <w:rPr>
      <w:b/>
      <w:bCs/>
      <w:sz w:val="20"/>
      <w:szCs w:val="20"/>
    </w:rPr>
  </w:style>
  <w:style w:type="paragraph" w:styleId="Revisjon">
    <w:name w:val="Revision"/>
    <w:hidden/>
    <w:uiPriority w:val="99"/>
    <w:semiHidden/>
    <w:rsid w:val="005777C8"/>
    <w:pPr>
      <w:spacing w:after="0" w:line="240" w:lineRule="auto"/>
    </w:pPr>
    <w:rPr>
      <w:sz w:val="24"/>
      <w:szCs w:val="24"/>
    </w:rPr>
  </w:style>
  <w:style w:type="paragraph" w:styleId="Bibliografi">
    <w:name w:val="Bibliography"/>
    <w:basedOn w:val="Normal"/>
    <w:next w:val="Normal"/>
    <w:uiPriority w:val="37"/>
    <w:unhideWhenUsed/>
    <w:rsid w:val="00EC0C01"/>
    <w:pPr>
      <w:spacing w:after="240"/>
    </w:pPr>
  </w:style>
  <w:style w:type="character" w:styleId="Sluttnotereferanse">
    <w:name w:val="endnote reference"/>
    <w:basedOn w:val="Standardskriftforavsnitt"/>
    <w:uiPriority w:val="99"/>
    <w:semiHidden/>
    <w:unhideWhenUsed/>
    <w:rsid w:val="000B73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8605-3D69-4BE8-832F-BD0FC956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6733</Words>
  <Characters>35689</Characters>
  <Application>Microsoft Office Word</Application>
  <DocSecurity>4</DocSecurity>
  <Lines>297</Lines>
  <Paragraphs>84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Nadim Khoury</dc:creator>
  <cp:lastModifiedBy>Loreta Burbaite</cp:lastModifiedBy>
  <cp:revision>2</cp:revision>
  <cp:lastPrinted>2023-01-17T06:38:00Z</cp:lastPrinted>
  <dcterms:created xsi:type="dcterms:W3CDTF">2024-02-05T13:39:00Z</dcterms:created>
  <dcterms:modified xsi:type="dcterms:W3CDTF">2024-02-05T13:39:00Z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id="xgsNPCew"/&gt;&lt;style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